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60" w:line="259" w:lineRule="auto"/>
        <w:rPr>
          <w:rFonts w:ascii="Times New Roman" w:hAnsi="Times New Roman" w:eastAsiaTheme="minorHAnsi"/>
          <w:b/>
        </w:rPr>
      </w:pPr>
      <w:r>
        <w:rPr>
          <w:rFonts w:ascii="Times New Roman" w:hAnsi="Times New Roman" w:eastAsiaTheme="minorHAnsi"/>
          <w:b/>
        </w:rPr>
        <w:t xml:space="preserve">   </w:t>
      </w:r>
      <w:r>
        <w:rPr>
          <w:rFonts w:ascii="Times New Roman" w:hAnsi="Times New Roman" w:eastAsiaTheme="minorHAnsi"/>
          <w:b/>
        </w:rPr>
        <w:t xml:space="preserve">                </w:t>
      </w:r>
      <w:r>
        <w:rPr>
          <w:rFonts w:ascii="Times New Roman" w:hAnsi="Times New Roman" w:eastAsiaTheme="minorHAnsi"/>
          <w:b/>
        </w:rPr>
        <w:t xml:space="preserve"> </w:t>
      </w:r>
      <w:r>
        <w:rPr>
          <w:lang w:eastAsia="hr-HR"/>
          <w14:ligatures w14:val="standardContextual"/>
        </w:rPr>
        <w:drawing>
          <wp:inline>
            <wp:extent cx="476250" cy="560070"/>
            <wp:effectExtent xmlns:wp="http://schemas.openxmlformats.org/drawingml/2006/wordprocessingDrawing" l="0" t="0" r="0" b="0"/>
            <wp:docPr id="1" descr="C:\Users\ilija\Desktop\RAZNO\GRB.png" name="Slika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/>
          <w:b/>
        </w:rPr>
        <w:t xml:space="preserve">    </w:t>
      </w:r>
    </w:p>
    <w:p>
      <w:pPr>
        <w:spacing w:after="0" w:line="259" w:lineRule="auto"/>
        <w:rPr>
          <w:rFonts w:ascii="Times New Roman" w:hAnsi="Times New Roman" w:eastAsiaTheme="minorHAnsi"/>
          <w:b/>
        </w:rPr>
      </w:pPr>
      <w:r>
        <w:rPr>
          <w:rFonts w:ascii="Times New Roman" w:hAnsi="Times New Roman" w:eastAsiaTheme="minorHAnsi"/>
          <w:b/>
        </w:rPr>
        <w:t xml:space="preserve">  REPUBLIKA HRVATSKA</w:t>
      </w:r>
      <w:r>
        <w:rPr>
          <w:rFonts w:ascii="Times New Roman" w:hAnsi="Times New Roman" w:eastAsiaTheme="minorHAnsi"/>
          <w:b/>
        </w:rPr>
        <w:t xml:space="preserve"> </w:t>
      </w:r>
      <w:r>
        <w:rPr>
          <w:rFonts w:ascii="Times New Roman" w:hAnsi="Times New Roman" w:eastAsiaTheme="minorHAnsi"/>
          <w:b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eastAsiaTheme="minorHAnsi"/>
          <w:b/>
        </w:rPr>
        <w:t xml:space="preserve">                                                                       </w:t>
      </w:r>
      <w:r>
        <w:rPr>
          <w:rFonts w:ascii="Times New Roman" w:hAnsi="Times New Roman" w:eastAsiaTheme="minorHAnsi"/>
          <w:b/>
        </w:rPr>
        <w:t xml:space="preserve">                               </w:t>
      </w:r>
      <w:r>
        <w:rPr>
          <w:rFonts w:ascii="Times New Roman" w:hAnsi="Times New Roman" w:eastAsiaTheme="minorHAnsi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eastAsiaTheme="minorHAnsi"/>
        </w:rPr>
        <w:t xml:space="preserve">                  </w:t>
      </w:r>
      <w:r>
        <w:rPr>
          <w:rFonts w:ascii="Times New Roman" w:hAnsi="Times New Roman" w:eastAsiaTheme="minorHAnsi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ascii="Times New Roman" w:hAnsi="Times New Roman" w:eastAsiaTheme="minorHAnsi"/>
              </w:rPr>
            </w:pPr>
            <w:bookmarkStart w:id="2" w:name="_Hlk128748807"/>
            <w:r>
              <w:rPr>
                <w:rFonts w:ascii="Times New Roman" w:hAnsi="Times New Roman" w:eastAsiaTheme="minorHAnsi"/>
                <w:b/>
              </w:rPr>
              <w:t xml:space="preserve">OSNOVNA ŠKOLA SELCA</w:t>
            </w:r>
            <w:r>
              <w:rPr>
                <w:rFonts w:ascii="Times New Roman" w:hAnsi="Times New Roman" w:eastAsiaTheme="minorHAnsi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eastAsiaTheme="minorHAnsi"/>
              </w:rPr>
              <w:t xml:space="preserve">                          Šetalište Rajka Štambuka 2, 21425 Selca</w:t>
            </w:r>
            <w:r>
              <w:rPr>
                <w:rFonts w:ascii="Times New Roman" w:hAnsi="Times New Roman" w:eastAsiaTheme="minorHAnsi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eastAsiaTheme="minorHAnsi"/>
              </w:rPr>
              <w:t xml:space="preserve">KLASA:</w:t>
            </w:r>
            <w:r>
              <w:rPr>
                <w:rFonts w:ascii="Times New Roman" w:hAnsi="Times New Roman" w:eastAsiaTheme="minorHAnsi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112-02/24-01/12</w:t>
            </w:r>
            <w:r>
              <w:rPr>
                <w:rFonts w:ascii="Times New Roman" w:hAnsi="Times New Roman" w:eastAsiaTheme="minorHAnsi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hAnsi="Times New Roman" w:eastAsiaTheme="minorHAnsi"/>
              </w:rPr>
              <w:t xml:space="preserve">                     URBROJ:</w:t>
            </w:r>
            <w:r>
              <w:rPr>
                <w:rFonts w:ascii="Times New Roman" w:hAnsi="Times New Roman" w:eastAsiaTheme="minorHAnsi"/>
              </w:rPr>
              <w:t xml:space="preserve"> </w:t>
            </w:r>
            <w:r>
              <w:rPr>
                <w:rFonts w:ascii="Times New Roman" w:hAnsi="Times New Roman" w:eastAsiaTheme="minorHAnsi"/>
              </w:rPr>
              <w:t xml:space="preserve">2181-308-01-24-1</w:t>
            </w:r>
            <w:r>
              <w:rPr>
                <w:rFonts w:ascii="Times New Roman" w:hAnsi="Times New Roman" w:eastAsiaTheme="minorHAnsi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eastAsiaTheme="minorHAnsi"/>
              </w:rPr>
              <w:t xml:space="preserve"> Selca, </w:t>
            </w:r>
            <w:r>
              <w:rPr>
                <w:rFonts w:ascii="Times New Roman" w:hAnsi="Times New Roman" w:eastAsiaTheme="minorHAnsi"/>
              </w:rPr>
              <w:t xml:space="preserve">16. listopada </w:t>
            </w:r>
            <w:r>
              <w:rPr>
                <w:rFonts w:ascii="Times New Roman" w:hAnsi="Times New Roman" w:eastAsiaTheme="minorHAnsi"/>
              </w:rPr>
              <w:t xml:space="preserve">2024.</w:t>
            </w:r>
            <w:r>
              <w:rPr>
                <w:rFonts w:ascii="Times New Roman" w:hAnsi="Times New Roman" w:eastAsiaTheme="minorHAnsi"/>
              </w:rPr>
              <w:t xml:space="preserve"> 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eastAsiaTheme="minorHAnsi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2"/>
    <w:p>
      <w:pPr>
        <w:spacing w:before="30" w:after="30" w:line="240" w:lineRule="auto"/>
        <w:ind w:firstLine="708"/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</w:pP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Temeljem članka 107. Zakona o odgoju i obrazovanju u osnovnoj i srednjoj ško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li („Narodne novine“, br. 87/08, 86/09, 92/10, 105/10, 90/11, 5/12, 16/12, 86/12, 126/12, 94/13, 152/14, 07/17,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 68/18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, 98/19, 64/20, 151/22, 156/23), te članaka 8. i 9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. Pravilnika o postupku zapošljavanja te procjeni i vrednovanju kandidata z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a zapošljavanje u Osnovnoj školi Selca (KLASA: 003-05/19-01/1, URBROJ: 2104-34-19-01 od 16. svibnja 2019., u daljnjem tekstu: Pravilnik)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,  Osnovna škola 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Selca, Selca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raspisuje</w:t>
      </w:r>
    </w:p>
    <w:p>
      <w:pPr>
        <w:spacing w:before="30" w:after="30" w:line="240" w:lineRule="auto"/>
        <w:jc w:val="center"/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</w:pPr>
      <w:r>
        <w:rPr>
          <w:rFonts w:eastAsia="Times New Roman" w:cs="Arial"/>
          <w:noProof w:val="0"/>
          <w:color w:val="333333"/>
          <w:sz w:val="24"/>
          <w:szCs w:val="24"/>
          <w:lang w:eastAsia="hr-HR"/>
        </w:rPr>
        <w:br/>
      </w:r>
      <w:r>
        <w:rPr>
          <w:rFonts w:eastAsia="Times New Roman" w:cs="Arial"/>
          <w:b/>
          <w:bCs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NATJEČAJ</w:t>
      </w:r>
      <w:r>
        <w:rPr>
          <w:rFonts w:eastAsia="Times New Roman" w:cs="Arial"/>
          <w:b/>
          <w:bCs/>
          <w:noProof w:val="0"/>
          <w:color w:val="333333"/>
          <w:sz w:val="24"/>
          <w:szCs w:val="24"/>
          <w:shd w:val="clear" w:color="auto" w:fill="FFFFFF"/>
          <w:lang w:eastAsia="hr-HR"/>
        </w:rPr>
        <w:br/>
      </w:r>
      <w:r>
        <w:rPr>
          <w:rFonts w:eastAsia="Times New Roman" w:cs="Arial"/>
          <w:b/>
          <w:bCs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za zasnivanje radnog odnosa</w:t>
      </w:r>
      <w:r>
        <w:rPr>
          <w:rFonts w:eastAsia="Times New Roman" w:cs="Arial"/>
          <w:noProof w:val="0"/>
          <w:color w:val="333333"/>
          <w:sz w:val="24"/>
          <w:szCs w:val="24"/>
          <w:lang w:eastAsia="hr-HR"/>
        </w:rPr>
        <w:br/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 </w:t>
      </w:r>
      <w:r>
        <w:rPr>
          <w:rFonts w:eastAsia="Times New Roman" w:cs="Arial"/>
          <w:noProof w:val="0"/>
          <w:color w:val="333333"/>
          <w:sz w:val="24"/>
          <w:szCs w:val="24"/>
          <w:lang w:eastAsia="hr-HR"/>
        </w:rPr>
        <w:br/>
      </w:r>
      <w:r>
        <w:rPr>
          <w:rFonts w:eastAsia="Times New Roman" w:cs="Arial"/>
          <w:b/>
          <w:bCs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stručni/a suradnik/</w:t>
      </w:r>
      <w:r>
        <w:rPr>
          <w:rFonts w:eastAsia="Times New Roman" w:cs="Arial"/>
          <w:b/>
          <w:bCs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ca</w:t>
      </w:r>
      <w:r>
        <w:rPr>
          <w:rFonts w:eastAsia="Times New Roman" w:cs="Arial"/>
          <w:b/>
          <w:bCs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 knjižničar/ka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, 1 izvršitelj/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ica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, n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a neodređeno vrijeme, 20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 sati tjedno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,</w:t>
      </w:r>
    </w:p>
    <w:p>
      <w:pPr>
        <w:spacing w:before="30" w:after="30" w:line="240" w:lineRule="auto"/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</w:pPr>
    </w:p>
    <w:p>
      <w:pPr>
        <w:spacing w:before="30" w:after="30" w:line="240" w:lineRule="auto"/>
        <w:jc w:val="both"/>
        <w:rPr>
          <w:rFonts w:eastAsia="Times New Roman" w:cs="Arial"/>
          <w:b/>
          <w:noProof w:val="0"/>
          <w:color w:val="333333"/>
          <w:sz w:val="24"/>
          <w:szCs w:val="24"/>
          <w:shd w:val="clear" w:color="auto" w:fill="FFFFFF"/>
          <w:lang w:eastAsia="hr-HR"/>
        </w:rPr>
      </w:pPr>
      <w:r>
        <w:rPr>
          <w:rFonts w:eastAsia="Times New Roman" w:cs="Arial"/>
          <w:b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Uvjeti:</w:t>
      </w:r>
    </w:p>
    <w:p>
      <w:pPr>
        <w:spacing w:before="30" w:after="30" w:line="240" w:lineRule="auto"/>
        <w:jc w:val="both"/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</w:pP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Opći uvjeti za zasnivanje radnog odnosa i posebni uvjeti iz članka 105. stavka 2. Zakona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 o odgoju i obrazovanju u osnovnoj i srednjoj školi 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(''Narodne novine'' broj 87/08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,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 86/09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,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 92/10, 105/10, 90/11, 5/12, 16/12, 86/12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,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 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126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/12, 94/13, 152/14, 07/17, 68/18, 98/19, 64/20, 151/22, 156/23), član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a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ka 6.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 i 7.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 Pravilnika o radu Osnovne škole Selca (KLASA: 011-04/23-04/1, URBROJ: 2181-308-01-23-01 od 30. lipnja 2023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.)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 te uvjeti prema Pravilniku o odgovarajućoj vrsti obrazovanja učitelja i stručnih suradnika u osnovnoj školi (''Narodne novine'' broj 6/19 i 75/20).</w:t>
      </w:r>
    </w:p>
    <w:p>
      <w:pPr>
        <w:spacing w:before="30" w:after="30" w:line="240" w:lineRule="auto"/>
        <w:jc w:val="both"/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</w:pP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Uvjeti prema članku 29. f) Pravilnika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 o odgovarajućoj vrsti obrazovanja učitelja i stručnih su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radnika u osnovnoj školi su:</w:t>
      </w:r>
    </w:p>
    <w:tbl>
      <w:tblPr>
        <w:tblW w:w="93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fill="FFFFFF" w:val="clea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8"/>
        <w:gridCol w:w="2693"/>
        <w:gridCol w:w="3969"/>
      </w:tblGrid>
      <w:tr>
        <w:trPr/>
        <w:tc>
          <w:tcPr>
            <w:tcW w:type="dxa" w:w="264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Minion Pro" w:hAnsi="Minion Pro" w:eastAsia="Times New Roman"/>
                <w:noProof w:val="0"/>
                <w:color w:val="000000"/>
                <w:lang w:eastAsia="hr-HR"/>
              </w:rPr>
            </w:pPr>
            <w:r>
              <w:rPr>
                <w:rFonts w:ascii="Minion Pro" w:hAnsi="Minion Pro" w:eastAsia="Times New Roman"/>
                <w:b/>
                <w:bCs/>
                <w:noProof w:val="0"/>
                <w:color w:val="000000"/>
                <w:sz w:val="18"/>
                <w:szCs w:val="18"/>
                <w:bdr w:val="none" w:color="auto" w:sz="0" w:space="0"/>
                <w:lang w:eastAsia="hr-HR"/>
              </w:rPr>
              <w:t xml:space="preserve">STUDIJSKI PROGRAM</w:t>
            </w:r>
          </w:p>
        </w:tc>
        <w:tc>
          <w:tcPr>
            <w:tcW w:type="dxa" w:w="269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Minion Pro" w:hAnsi="Minion Pro" w:eastAsia="Times New Roman"/>
                <w:noProof w:val="0"/>
                <w:color w:val="000000"/>
                <w:lang w:eastAsia="hr-HR"/>
              </w:rPr>
            </w:pPr>
            <w:r>
              <w:rPr>
                <w:rFonts w:ascii="Minion Pro" w:hAnsi="Minion Pro" w:eastAsia="Times New Roman"/>
                <w:b/>
                <w:bCs/>
                <w:noProof w:val="0"/>
                <w:color w:val="000000"/>
                <w:sz w:val="18"/>
                <w:szCs w:val="18"/>
                <w:bdr w:val="none" w:color="auto" w:sz="0" w:space="0"/>
                <w:lang w:eastAsia="hr-HR"/>
              </w:rPr>
              <w:t xml:space="preserve">VRSTA I RAZINA STUDIJA</w:t>
            </w:r>
          </w:p>
        </w:tc>
        <w:tc>
          <w:tcPr>
            <w:tcW w:type="dxa" w:w="396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jc w:val="center"/>
              <w:rPr>
                <w:rFonts w:ascii="Minion Pro" w:hAnsi="Minion Pro" w:eastAsia="Times New Roman"/>
                <w:noProof w:val="0"/>
                <w:color w:val="000000"/>
                <w:lang w:eastAsia="hr-HR"/>
              </w:rPr>
            </w:pPr>
            <w:r>
              <w:rPr>
                <w:rFonts w:ascii="Minion Pro" w:hAnsi="Minion Pro" w:eastAsia="Times New Roman"/>
                <w:b/>
                <w:bCs/>
                <w:noProof w:val="0"/>
                <w:color w:val="000000"/>
                <w:sz w:val="18"/>
                <w:szCs w:val="18"/>
                <w:bdr w:val="none" w:color="auto" w:sz="0" w:space="0"/>
                <w:lang w:eastAsia="hr-HR"/>
              </w:rPr>
              <w:t xml:space="preserve">STEČENI AKADEMSKI NAZIV</w:t>
            </w:r>
          </w:p>
        </w:tc>
      </w:tr>
      <w:tr>
        <w:trPr/>
        <w:tc>
          <w:tcPr>
            <w:tcW w:type="dxa" w:w="264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textAlignment w:val="baseline"/>
              <w:rPr>
                <w:rFonts w:ascii="Minion Pro" w:hAnsi="Minion Pro" w:eastAsia="Times New Roman"/>
                <w:b/>
                <w:bCs/>
                <w:noProof w:val="0"/>
                <w:color w:val="000000"/>
                <w:sz w:val="20"/>
                <w:szCs w:val="20"/>
                <w:bdr w:val="none" w:color="auto" w:sz="0" w:space="0"/>
                <w:lang w:eastAsia="hr-HR"/>
              </w:rPr>
            </w:pPr>
            <w:r>
              <w:rPr>
                <w:rFonts w:ascii="Minion Pro" w:hAnsi="Minion Pro" w:eastAsia="Times New Roman"/>
                <w:b/>
                <w:bCs/>
                <w:noProof w:val="0"/>
                <w:color w:val="000000"/>
                <w:sz w:val="20"/>
                <w:szCs w:val="20"/>
                <w:bdr w:val="none" w:color="auto" w:sz="0" w:space="0"/>
                <w:lang w:eastAsia="hr-HR"/>
              </w:rPr>
              <w:t xml:space="preserve">Informacijske znanosti</w:t>
            </w:r>
          </w:p>
          <w:p>
            <w:pPr>
              <w:spacing w:after="0" w:line="240" w:lineRule="auto"/>
              <w:textAlignment w:val="baseline"/>
              <w:rPr>
                <w:rFonts w:ascii="Minion Pro" w:hAnsi="Minion Pro" w:eastAsia="Times New Roman"/>
                <w:i/>
                <w:noProof w:val="0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Minion Pro" w:hAnsi="Minion Pro" w:eastAsia="Times New Roman"/>
                <w:b/>
                <w:bCs/>
                <w:i/>
                <w:noProof w:val="0"/>
                <w:color w:val="000000"/>
                <w:sz w:val="20"/>
                <w:szCs w:val="20"/>
                <w:bdr w:val="none" w:color="auto" w:sz="0" w:space="0"/>
                <w:lang w:eastAsia="hr-HR"/>
              </w:rPr>
              <w:t xml:space="preserve">smjer: Bibliotekarstvo</w:t>
            </w:r>
          </w:p>
        </w:tc>
        <w:tc>
          <w:tcPr>
            <w:tcW w:type="dxa" w:w="269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/>
                <w:noProof w:val="0"/>
                <w:color w:val="000000"/>
                <w:lang w:eastAsia="hr-HR"/>
              </w:rPr>
            </w:pPr>
            <w:r>
              <w:rPr>
                <w:rFonts w:ascii="Minion Pro" w:hAnsi="Minion Pro" w:eastAsia="Times New Roman"/>
                <w:i/>
                <w:iCs/>
                <w:noProof w:val="0"/>
                <w:color w:val="000000"/>
                <w:sz w:val="18"/>
                <w:szCs w:val="18"/>
                <w:bdr w:val="none" w:color="auto" w:sz="0" w:space="0"/>
                <w:lang w:eastAsia="hr-HR"/>
              </w:rPr>
              <w:t xml:space="preserve">    diplomski </w:t>
            </w:r>
            <w:r>
              <w:rPr>
                <w:rFonts w:ascii="Minion Pro" w:hAnsi="Minion Pro" w:eastAsia="Times New Roman"/>
                <w:noProof w:val="0"/>
                <w:color w:val="000000"/>
                <w:lang w:eastAsia="hr-HR"/>
              </w:rPr>
              <w:t xml:space="preserve">sveučilišni studij</w:t>
            </w:r>
          </w:p>
        </w:tc>
        <w:tc>
          <w:tcPr>
            <w:tcW w:type="dxa" w:w="396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/>
                <w:i/>
                <w:iCs/>
                <w:noProof w:val="0"/>
                <w:color w:val="000000"/>
                <w:sz w:val="18"/>
                <w:szCs w:val="18"/>
                <w:bdr w:val="none" w:color="auto" w:sz="0" w:space="0"/>
                <w:lang w:eastAsia="hr-HR"/>
              </w:rPr>
            </w:pPr>
            <w:r>
              <w:rPr>
                <w:rFonts w:ascii="Minion Pro" w:hAnsi="Minion Pro" w:eastAsia="Times New Roman"/>
                <w:i/>
                <w:iCs/>
                <w:noProof w:val="0"/>
                <w:color w:val="000000"/>
                <w:sz w:val="18"/>
                <w:szCs w:val="18"/>
                <w:bdr w:val="none" w:color="auto" w:sz="0" w:space="0"/>
                <w:lang w:eastAsia="hr-HR"/>
              </w:rPr>
              <w:t xml:space="preserve">    </w:t>
            </w:r>
            <w:r>
              <w:rPr>
                <w:rFonts w:ascii="Minion Pro" w:hAnsi="Minion Pro" w:eastAsia="Times New Roman"/>
                <w:i/>
                <w:iCs/>
                <w:noProof w:val="0"/>
                <w:color w:val="000000"/>
                <w:sz w:val="18"/>
                <w:szCs w:val="18"/>
                <w:bdr w:val="none" w:color="auto" w:sz="0" w:space="0"/>
                <w:lang w:eastAsia="hr-HR"/>
              </w:rPr>
              <w:t xml:space="preserve">magistar bibliotekarstva</w:t>
            </w:r>
          </w:p>
          <w:p>
            <w:pPr>
              <w:spacing w:after="0" w:line="240" w:lineRule="auto"/>
              <w:rPr>
                <w:rFonts w:ascii="Minion Pro" w:hAnsi="Minion Pro" w:eastAsia="Times New Roman"/>
                <w:noProof w:val="0"/>
                <w:color w:val="000000"/>
                <w:lang w:eastAsia="hr-HR"/>
              </w:rPr>
            </w:pPr>
            <w:r>
              <w:rPr>
                <w:rFonts w:ascii="Minion Pro" w:hAnsi="Minion Pro" w:eastAsia="Times New Roman"/>
                <w:i/>
                <w:iCs/>
                <w:noProof w:val="0"/>
                <w:color w:val="000000"/>
                <w:sz w:val="18"/>
                <w:szCs w:val="18"/>
                <w:bdr w:val="none" w:color="auto" w:sz="0" w:space="0"/>
                <w:lang w:eastAsia="hr-HR"/>
              </w:rPr>
              <w:t xml:space="preserve">    magistar knjižničarstva</w:t>
            </w:r>
          </w:p>
        </w:tc>
      </w:tr>
      <w:tr>
        <w:trPr/>
        <w:tc>
          <w:tcPr>
            <w:tcW w:type="dxa" w:w="2648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textAlignment w:val="baseline"/>
              <w:rPr>
                <w:rFonts w:ascii="Minion Pro" w:hAnsi="Minion Pro" w:eastAsia="Times New Roman"/>
                <w:b/>
                <w:bCs/>
                <w:noProof w:val="0"/>
                <w:color w:val="000000"/>
                <w:sz w:val="20"/>
                <w:szCs w:val="20"/>
                <w:bdr w:val="none" w:color="auto" w:sz="0" w:space="0"/>
                <w:lang w:eastAsia="hr-HR"/>
              </w:rPr>
            </w:pPr>
            <w:r>
              <w:rPr>
                <w:rFonts w:ascii="Minion Pro" w:hAnsi="Minion Pro" w:eastAsia="Times New Roman"/>
                <w:b/>
                <w:bCs/>
                <w:noProof w:val="0"/>
                <w:color w:val="000000"/>
                <w:sz w:val="20"/>
                <w:szCs w:val="20"/>
                <w:bdr w:val="none" w:color="auto" w:sz="0" w:space="0"/>
                <w:lang w:eastAsia="hr-HR"/>
              </w:rPr>
              <w:t xml:space="preserve">Informacijske znanosti – </w:t>
            </w:r>
          </w:p>
          <w:p>
            <w:pPr>
              <w:spacing w:after="0" w:line="240" w:lineRule="auto"/>
              <w:textAlignment w:val="baseline"/>
              <w:rPr>
                <w:rFonts w:ascii="Minion Pro" w:hAnsi="Minion Pro" w:eastAsia="Times New Roman"/>
                <w:noProof w:val="0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Minion Pro" w:hAnsi="Minion Pro" w:eastAsia="Times New Roman"/>
                <w:b/>
                <w:bCs/>
                <w:noProof w:val="0"/>
                <w:color w:val="000000"/>
                <w:sz w:val="20"/>
                <w:szCs w:val="20"/>
                <w:bdr w:val="none" w:color="auto" w:sz="0" w:space="0"/>
                <w:lang w:eastAsia="hr-HR"/>
              </w:rPr>
              <w:t xml:space="preserve">knjižničarstvo</w:t>
            </w:r>
          </w:p>
        </w:tc>
        <w:tc>
          <w:tcPr>
            <w:tcW w:type="dxa" w:w="269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textAlignment w:val="baseline"/>
              <w:rPr>
                <w:rFonts w:ascii="Minion Pro" w:hAnsi="Minion Pro" w:eastAsia="Times New Roman"/>
                <w:noProof w:val="0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Minion Pro" w:hAnsi="Minion Pro" w:eastAsia="Times New Roman"/>
                <w:noProof w:val="0"/>
                <w:color w:val="000000"/>
                <w:sz w:val="18"/>
                <w:szCs w:val="18"/>
                <w:lang w:eastAsia="hr-HR"/>
              </w:rPr>
              <w:t xml:space="preserve">   </w:t>
            </w:r>
            <w:r>
              <w:rPr>
                <w:rFonts w:ascii="Minion Pro" w:hAnsi="Minion Pro" w:eastAsia="Times New Roman"/>
                <w:i/>
                <w:noProof w:val="0"/>
                <w:color w:val="000000"/>
                <w:sz w:val="18"/>
                <w:szCs w:val="18"/>
                <w:lang w:eastAsia="hr-HR"/>
              </w:rPr>
              <w:t xml:space="preserve">diplomski</w:t>
            </w:r>
            <w:r>
              <w:rPr>
                <w:rFonts w:ascii="Minion Pro" w:hAnsi="Minion Pro" w:eastAsia="Times New Roman"/>
                <w:noProof w:val="0"/>
                <w:color w:val="000000"/>
                <w:sz w:val="20"/>
                <w:szCs w:val="20"/>
                <w:lang w:eastAsia="hr-HR"/>
              </w:rPr>
              <w:t xml:space="preserve"> sveučilišni studij</w:t>
            </w:r>
          </w:p>
        </w:tc>
        <w:tc>
          <w:tcPr>
            <w:tcW w:type="dxa" w:w="396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/>
                <w:i/>
                <w:iCs/>
                <w:noProof w:val="0"/>
                <w:color w:val="000000"/>
                <w:sz w:val="18"/>
                <w:szCs w:val="18"/>
                <w:bdr w:val="none" w:color="auto" w:sz="0" w:space="0"/>
                <w:lang w:eastAsia="hr-HR"/>
              </w:rPr>
            </w:pPr>
            <w:r>
              <w:rPr>
                <w:rFonts w:ascii="Minion Pro" w:hAnsi="Minion Pro" w:eastAsia="Times New Roman"/>
                <w:i/>
                <w:iCs/>
                <w:noProof w:val="0"/>
                <w:color w:val="000000"/>
                <w:sz w:val="18"/>
                <w:szCs w:val="18"/>
                <w:bdr w:val="none" w:color="auto" w:sz="0" w:space="0"/>
                <w:lang w:eastAsia="hr-HR"/>
              </w:rPr>
              <w:t xml:space="preserve">    </w:t>
            </w:r>
            <w:r>
              <w:rPr>
                <w:rFonts w:ascii="Minion Pro" w:hAnsi="Minion Pro" w:eastAsia="Times New Roman"/>
                <w:i/>
                <w:iCs/>
                <w:noProof w:val="0"/>
                <w:color w:val="000000"/>
                <w:sz w:val="18"/>
                <w:szCs w:val="18"/>
                <w:bdr w:val="none" w:color="auto" w:sz="0" w:space="0"/>
                <w:lang w:eastAsia="hr-HR"/>
              </w:rPr>
              <w:t xml:space="preserve">magistar informacijskih znanosti</w:t>
            </w:r>
          </w:p>
          <w:p>
            <w:pPr>
              <w:spacing w:after="0" w:line="240" w:lineRule="auto"/>
              <w:rPr>
                <w:rFonts w:ascii="Minion Pro" w:hAnsi="Minion Pro" w:eastAsia="Times New Roman"/>
                <w:i/>
                <w:iCs/>
                <w:noProof w:val="0"/>
                <w:color w:val="000000"/>
                <w:sz w:val="18"/>
                <w:szCs w:val="18"/>
                <w:bdr w:val="none" w:color="auto" w:sz="0" w:space="0"/>
                <w:lang w:eastAsia="hr-HR"/>
              </w:rPr>
            </w:pPr>
            <w:r>
              <w:rPr>
                <w:rFonts w:ascii="Minion Pro" w:hAnsi="Minion Pro" w:eastAsia="Times New Roman"/>
                <w:i/>
                <w:iCs/>
                <w:noProof w:val="0"/>
                <w:color w:val="000000"/>
                <w:sz w:val="18"/>
                <w:szCs w:val="18"/>
                <w:bdr w:val="none" w:color="auto" w:sz="0" w:space="0"/>
                <w:lang w:eastAsia="hr-HR"/>
              </w:rPr>
              <w:t xml:space="preserve">    magistar </w:t>
            </w:r>
            <w:r>
              <w:rPr>
                <w:rFonts w:ascii="Minion Pro" w:hAnsi="Minion Pro" w:eastAsia="Times New Roman"/>
                <w:i/>
                <w:iCs/>
                <w:noProof w:val="0"/>
                <w:color w:val="000000"/>
                <w:sz w:val="18"/>
                <w:szCs w:val="18"/>
                <w:bdr w:val="none" w:color="auto" w:sz="0" w:space="0"/>
                <w:lang w:eastAsia="hr-HR"/>
              </w:rPr>
              <w:t xml:space="preserve">informatologije</w:t>
            </w:r>
            <w:r>
              <w:rPr>
                <w:rFonts w:ascii="Minion Pro" w:hAnsi="Minion Pro" w:eastAsia="Times New Roman"/>
                <w:i/>
                <w:iCs/>
                <w:noProof w:val="0"/>
                <w:color w:val="000000"/>
                <w:sz w:val="18"/>
                <w:szCs w:val="18"/>
                <w:bdr w:val="none" w:color="auto" w:sz="0" w:space="0"/>
                <w:lang w:eastAsia="hr-HR"/>
              </w:rPr>
              <w:t xml:space="preserve"> </w:t>
            </w:r>
          </w:p>
          <w:p>
            <w:pPr>
              <w:spacing w:after="0" w:line="240" w:lineRule="auto"/>
              <w:rPr>
                <w:rFonts w:ascii="Minion Pro" w:hAnsi="Minion Pro" w:eastAsia="Times New Roman"/>
                <w:i/>
                <w:iCs/>
                <w:noProof w:val="0"/>
                <w:color w:val="000000"/>
                <w:sz w:val="18"/>
                <w:szCs w:val="18"/>
                <w:bdr w:val="none" w:color="auto" w:sz="0" w:space="0"/>
                <w:lang w:eastAsia="hr-HR"/>
              </w:rPr>
            </w:pPr>
            <w:r>
              <w:rPr>
                <w:rFonts w:ascii="Minion Pro" w:hAnsi="Minion Pro" w:eastAsia="Times New Roman"/>
                <w:i/>
                <w:iCs/>
                <w:noProof w:val="0"/>
                <w:color w:val="000000"/>
                <w:sz w:val="18"/>
                <w:szCs w:val="18"/>
                <w:bdr w:val="none" w:color="auto" w:sz="0" w:space="0"/>
                <w:lang w:eastAsia="hr-HR"/>
              </w:rPr>
              <w:t xml:space="preserve">   magistar </w:t>
            </w:r>
            <w:r>
              <w:rPr>
                <w:rFonts w:ascii="Minion Pro" w:hAnsi="Minion Pro" w:eastAsia="Times New Roman"/>
                <w:i/>
                <w:iCs/>
                <w:noProof w:val="0"/>
                <w:color w:val="000000"/>
                <w:sz w:val="18"/>
                <w:szCs w:val="18"/>
                <w:bdr w:val="none" w:color="auto" w:sz="0" w:space="0"/>
                <w:lang w:eastAsia="hr-HR"/>
              </w:rPr>
              <w:t xml:space="preserve">informatologije</w:t>
            </w:r>
            <w:r>
              <w:rPr>
                <w:rFonts w:ascii="Minion Pro" w:hAnsi="Minion Pro" w:eastAsia="Times New Roman"/>
                <w:i/>
                <w:iCs/>
                <w:noProof w:val="0"/>
                <w:color w:val="000000"/>
                <w:sz w:val="18"/>
                <w:szCs w:val="18"/>
                <w:bdr w:val="none" w:color="auto" w:sz="0" w:space="0"/>
                <w:lang w:eastAsia="hr-HR"/>
              </w:rPr>
              <w:t xml:space="preserve"> i informacijske         tehnologije</w:t>
            </w:r>
          </w:p>
          <w:p>
            <w:pPr>
              <w:spacing w:after="0" w:line="240" w:lineRule="auto"/>
              <w:rPr>
                <w:rFonts w:ascii="Minion Pro" w:hAnsi="Minion Pro" w:eastAsia="Times New Roman"/>
                <w:noProof w:val="0"/>
                <w:color w:val="000000"/>
                <w:lang w:eastAsia="hr-HR"/>
              </w:rPr>
            </w:pPr>
            <w:r>
              <w:rPr>
                <w:rFonts w:ascii="Minion Pro" w:hAnsi="Minion Pro" w:eastAsia="Times New Roman"/>
                <w:i/>
                <w:iCs/>
                <w:noProof w:val="0"/>
                <w:color w:val="000000"/>
                <w:sz w:val="18"/>
                <w:szCs w:val="18"/>
                <w:bdr w:val="none" w:color="auto" w:sz="0" w:space="0"/>
                <w:lang w:eastAsia="hr-HR"/>
              </w:rPr>
              <w:t xml:space="preserve">    magistar knjižničarstva</w:t>
            </w:r>
          </w:p>
        </w:tc>
      </w:tr>
      <w:tr>
        <w:trPr/>
        <w:tc>
          <w:tcPr>
            <w:tcW w:type="dxa" w:w="2648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hideMark/>
            <w:vAlign w:val="bottom"/>
          </w:tcPr>
          <w:p>
            <w:pPr>
              <w:spacing w:after="0" w:line="240" w:lineRule="auto"/>
              <w:rPr>
                <w:rFonts w:ascii="Minion Pro" w:hAnsi="Minion Pro" w:eastAsia="Times New Roman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type="dxa" w:w="269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/>
                <w:noProof w:val="0"/>
                <w:color w:val="000000"/>
                <w:lang w:eastAsia="hr-HR"/>
              </w:rPr>
            </w:pPr>
            <w:r>
              <w:rPr>
                <w:rFonts w:ascii="Minion Pro" w:hAnsi="Minion Pro" w:eastAsia="Times New Roman"/>
                <w:i/>
                <w:iCs/>
                <w:noProof w:val="0"/>
                <w:color w:val="000000"/>
                <w:sz w:val="18"/>
                <w:szCs w:val="18"/>
                <w:bdr w:val="none" w:color="auto" w:sz="0" w:space="0"/>
                <w:lang w:eastAsia="hr-HR"/>
              </w:rPr>
              <w:t xml:space="preserve">    sveučilišni </w:t>
            </w:r>
            <w:r>
              <w:rPr>
                <w:rFonts w:ascii="Minion Pro" w:hAnsi="Minion Pro" w:eastAsia="Times New Roman"/>
                <w:noProof w:val="0"/>
                <w:color w:val="000000"/>
                <w:lang w:eastAsia="hr-HR"/>
              </w:rPr>
              <w:t xml:space="preserve">dodiplomski studij</w:t>
            </w:r>
          </w:p>
        </w:tc>
        <w:tc>
          <w:tcPr>
            <w:tcW w:type="dxa" w:w="396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/>
                <w:i/>
                <w:noProof w:val="0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/>
                <w:i/>
                <w:noProof w:val="0"/>
                <w:color w:val="000000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Minion Pro" w:hAnsi="Minion Pro" w:eastAsia="Times New Roman"/>
                <w:i/>
                <w:noProof w:val="0"/>
                <w:color w:val="000000"/>
                <w:sz w:val="18"/>
                <w:szCs w:val="18"/>
                <w:lang w:eastAsia="hr-HR"/>
              </w:rPr>
              <w:t xml:space="preserve">  </w:t>
            </w:r>
            <w:r>
              <w:rPr>
                <w:rFonts w:ascii="Minion Pro" w:hAnsi="Minion Pro" w:eastAsia="Times New Roman"/>
                <w:i/>
                <w:noProof w:val="0"/>
                <w:color w:val="000000"/>
                <w:sz w:val="18"/>
                <w:szCs w:val="18"/>
                <w:lang w:eastAsia="hr-HR"/>
              </w:rPr>
              <w:t xml:space="preserve"> diplomirani bibliotekar</w:t>
            </w:r>
          </w:p>
          <w:p>
            <w:pPr>
              <w:spacing w:after="0" w:line="240" w:lineRule="auto"/>
              <w:rPr>
                <w:rFonts w:ascii="Minion Pro" w:hAnsi="Minion Pro" w:eastAsia="Times New Roman"/>
                <w:i/>
                <w:noProof w:val="0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Minion Pro" w:hAnsi="Minion Pro" w:eastAsia="Times New Roman"/>
                <w:i/>
                <w:noProof w:val="0"/>
                <w:color w:val="000000"/>
                <w:sz w:val="18"/>
                <w:szCs w:val="18"/>
                <w:lang w:eastAsia="hr-HR"/>
              </w:rPr>
              <w:t xml:space="preserve">    </w:t>
            </w:r>
            <w:r>
              <w:rPr>
                <w:rFonts w:ascii="Minion Pro" w:hAnsi="Minion Pro" w:eastAsia="Times New Roman"/>
                <w:i/>
                <w:noProof w:val="0"/>
                <w:color w:val="000000"/>
                <w:sz w:val="18"/>
                <w:szCs w:val="18"/>
                <w:lang w:eastAsia="hr-HR"/>
              </w:rPr>
              <w:t xml:space="preserve">diplomirani knjižničar</w:t>
            </w:r>
          </w:p>
        </w:tc>
      </w:tr>
      <w:tr>
        <w:trPr/>
        <w:tc>
          <w:tcPr>
            <w:tcW w:type="dxa" w:w="264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/>
                <w:b/>
                <w:bCs/>
                <w:noProof w:val="0"/>
                <w:color w:val="000000"/>
                <w:sz w:val="20"/>
                <w:szCs w:val="20"/>
                <w:bdr w:val="none" w:color="auto" w:sz="0" w:space="0"/>
                <w:lang w:eastAsia="hr-HR"/>
              </w:rPr>
            </w:pPr>
            <w:r>
              <w:rPr>
                <w:rFonts w:ascii="Minion Pro" w:hAnsi="Minion Pro" w:eastAsia="Times New Roman"/>
                <w:b/>
                <w:bCs/>
                <w:noProof w:val="0"/>
                <w:color w:val="000000"/>
                <w:sz w:val="20"/>
                <w:szCs w:val="20"/>
                <w:bdr w:val="none" w:color="auto" w:sz="0" w:space="0"/>
                <w:lang w:eastAsia="hr-HR"/>
              </w:rPr>
              <w:t xml:space="preserve">Hrvatski jezik i književnost</w:t>
            </w:r>
          </w:p>
          <w:p>
            <w:pPr>
              <w:spacing w:after="0" w:line="240" w:lineRule="auto"/>
              <w:rPr>
                <w:rFonts w:ascii="Minion Pro" w:hAnsi="Minion Pro" w:eastAsia="Times New Roman"/>
                <w:i/>
                <w:noProof w:val="0"/>
                <w:color w:val="000000"/>
                <w:lang w:eastAsia="hr-HR"/>
              </w:rPr>
            </w:pPr>
            <w:r>
              <w:rPr>
                <w:rFonts w:ascii="Minion Pro" w:hAnsi="Minion Pro" w:eastAsia="Times New Roman"/>
                <w:b/>
                <w:bCs/>
                <w:i/>
                <w:noProof w:val="0"/>
                <w:color w:val="000000"/>
                <w:sz w:val="20"/>
                <w:szCs w:val="20"/>
                <w:bdr w:val="none" w:color="auto" w:sz="0" w:space="0"/>
                <w:lang w:eastAsia="hr-HR"/>
              </w:rPr>
              <w:t xml:space="preserve">smjer: knjižničarski</w:t>
            </w:r>
          </w:p>
        </w:tc>
        <w:tc>
          <w:tcPr>
            <w:tcW w:type="dxa" w:w="269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/>
                <w:noProof w:val="0"/>
                <w:color w:val="000000"/>
                <w:lang w:eastAsia="hr-HR"/>
              </w:rPr>
            </w:pPr>
            <w:r>
              <w:rPr>
                <w:rFonts w:ascii="Minion Pro" w:hAnsi="Minion Pro" w:eastAsia="Times New Roman"/>
                <w:i/>
                <w:noProof w:val="0"/>
                <w:color w:val="000000"/>
                <w:sz w:val="18"/>
                <w:szCs w:val="18"/>
                <w:lang w:eastAsia="hr-HR"/>
              </w:rPr>
              <w:t xml:space="preserve">diplomski</w:t>
            </w:r>
            <w:r>
              <w:rPr>
                <w:rFonts w:ascii="Minion Pro" w:hAnsi="Minion Pro" w:eastAsia="Times New Roman"/>
                <w:noProof w:val="0"/>
                <w:color w:val="000000"/>
                <w:lang w:eastAsia="hr-HR"/>
              </w:rPr>
              <w:t xml:space="preserve"> </w:t>
            </w:r>
            <w:r>
              <w:rPr>
                <w:rFonts w:ascii="Minion Pro" w:hAnsi="Minion Pro" w:eastAsia="Times New Roman"/>
                <w:noProof w:val="0"/>
                <w:color w:val="000000"/>
                <w:sz w:val="20"/>
                <w:szCs w:val="20"/>
                <w:lang w:eastAsia="hr-HR"/>
              </w:rPr>
              <w:t xml:space="preserve">sveučilišni studij</w:t>
            </w:r>
          </w:p>
        </w:tc>
        <w:tc>
          <w:tcPr>
            <w:tcW w:type="dxa" w:w="396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/>
                <w:i/>
                <w:iCs/>
                <w:noProof w:val="0"/>
                <w:color w:val="000000"/>
                <w:sz w:val="18"/>
                <w:szCs w:val="18"/>
                <w:bdr w:val="none" w:color="auto" w:sz="0" w:space="0"/>
                <w:lang w:eastAsia="hr-HR"/>
              </w:rPr>
            </w:pPr>
            <w:r>
              <w:rPr>
                <w:rFonts w:ascii="Minion Pro" w:hAnsi="Minion Pro" w:eastAsia="Times New Roman"/>
                <w:i/>
                <w:iCs/>
                <w:noProof w:val="0"/>
                <w:color w:val="000000"/>
                <w:sz w:val="18"/>
                <w:szCs w:val="18"/>
                <w:bdr w:val="none" w:color="auto" w:sz="0" w:space="0"/>
                <w:lang w:eastAsia="hr-HR"/>
              </w:rPr>
              <w:t xml:space="preserve">magistar edukacije hrvatskoga jezika i književnosti</w:t>
            </w:r>
          </w:p>
          <w:p>
            <w:pPr>
              <w:spacing w:after="0" w:line="240" w:lineRule="auto"/>
              <w:rPr>
                <w:rFonts w:ascii="Minion Pro" w:hAnsi="Minion Pro" w:eastAsia="Times New Roman"/>
                <w:noProof w:val="0"/>
                <w:color w:val="000000"/>
                <w:lang w:eastAsia="hr-HR"/>
              </w:rPr>
            </w:pPr>
            <w:r>
              <w:rPr>
                <w:rFonts w:ascii="Minion Pro" w:hAnsi="Minion Pro" w:eastAsia="Times New Roman"/>
                <w:i/>
                <w:iCs/>
                <w:noProof w:val="0"/>
                <w:color w:val="000000"/>
                <w:sz w:val="18"/>
                <w:szCs w:val="18"/>
                <w:bdr w:val="none" w:color="auto" w:sz="0" w:space="0"/>
                <w:lang w:eastAsia="hr-HR"/>
              </w:rPr>
              <w:t xml:space="preserve">magistar kroatistike</w:t>
            </w:r>
          </w:p>
        </w:tc>
      </w:tr>
      <w:tr>
        <w:trPr/>
        <w:tc>
          <w:tcPr>
            <w:tcW w:type="dxa" w:w="2648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textAlignment w:val="baseline"/>
              <w:rPr>
                <w:rFonts w:ascii="Minion Pro" w:hAnsi="Minion Pro" w:eastAsia="Times New Roman"/>
                <w:b/>
                <w:bCs/>
                <w:i/>
                <w:noProof w:val="0"/>
                <w:color w:val="000000"/>
                <w:sz w:val="20"/>
                <w:szCs w:val="20"/>
                <w:bdr w:val="none" w:color="auto" w:sz="0" w:space="0"/>
                <w:lang w:eastAsia="hr-HR"/>
              </w:rPr>
            </w:pPr>
            <w:r>
              <w:rPr>
                <w:rFonts w:ascii="Minion Pro" w:hAnsi="Minion Pro" w:eastAsia="Times New Roman"/>
                <w:b/>
                <w:bCs/>
                <w:i/>
                <w:noProof w:val="0"/>
                <w:color w:val="000000"/>
                <w:sz w:val="20"/>
                <w:szCs w:val="20"/>
                <w:bdr w:val="none" w:color="auto" w:sz="0" w:space="0"/>
                <w:lang w:eastAsia="hr-HR"/>
              </w:rPr>
              <w:t xml:space="preserve">Kulturologija</w:t>
            </w:r>
          </w:p>
          <w:p>
            <w:pPr>
              <w:spacing w:after="0" w:line="240" w:lineRule="auto"/>
              <w:textAlignment w:val="baseline"/>
              <w:rPr>
                <w:rFonts w:ascii="Minion Pro" w:hAnsi="Minion Pro" w:eastAsia="Times New Roman"/>
                <w:noProof w:val="0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Minion Pro" w:hAnsi="Minion Pro" w:eastAsia="Times New Roman"/>
                <w:b/>
                <w:bCs/>
                <w:i/>
                <w:noProof w:val="0"/>
                <w:color w:val="000000"/>
                <w:sz w:val="20"/>
                <w:szCs w:val="20"/>
                <w:bdr w:val="none" w:color="auto" w:sz="0" w:space="0"/>
                <w:lang w:eastAsia="hr-HR"/>
              </w:rPr>
              <w:t xml:space="preserve">smjer: knjižničarstvo</w:t>
            </w:r>
          </w:p>
        </w:tc>
        <w:tc>
          <w:tcPr>
            <w:tcW w:type="dxa" w:w="269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/>
                <w:noProof w:val="0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Minion Pro" w:hAnsi="Minion Pro" w:eastAsia="Times New Roman"/>
                <w:i/>
                <w:noProof w:val="0"/>
                <w:color w:val="000000"/>
                <w:sz w:val="18"/>
                <w:szCs w:val="18"/>
                <w:lang w:eastAsia="hr-HR"/>
              </w:rPr>
              <w:t xml:space="preserve">diplomski </w:t>
            </w:r>
            <w:r>
              <w:rPr>
                <w:rFonts w:ascii="Minion Pro" w:hAnsi="Minion Pro" w:eastAsia="Times New Roman"/>
                <w:noProof w:val="0"/>
                <w:color w:val="000000"/>
                <w:sz w:val="20"/>
                <w:szCs w:val="20"/>
                <w:lang w:eastAsia="hr-HR"/>
              </w:rPr>
              <w:t xml:space="preserve">sveučilišni studij</w:t>
            </w:r>
          </w:p>
        </w:tc>
        <w:tc>
          <w:tcPr>
            <w:tcW w:type="dxa" w:w="396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/>
                <w:noProof w:val="0"/>
                <w:color w:val="000000"/>
                <w:lang w:eastAsia="hr-HR"/>
              </w:rPr>
            </w:pPr>
            <w:r>
              <w:rPr>
                <w:rFonts w:ascii="Minion Pro" w:hAnsi="Minion Pro" w:eastAsia="Times New Roman"/>
                <w:i/>
                <w:iCs/>
                <w:noProof w:val="0"/>
                <w:color w:val="000000"/>
                <w:sz w:val="18"/>
                <w:szCs w:val="18"/>
                <w:bdr w:val="none" w:color="auto" w:sz="0" w:space="0"/>
                <w:lang w:eastAsia="hr-HR"/>
              </w:rPr>
              <w:t xml:space="preserve">magistar </w:t>
            </w:r>
            <w:r>
              <w:rPr>
                <w:rFonts w:ascii="Minion Pro" w:hAnsi="Minion Pro" w:eastAsia="Times New Roman"/>
                <w:i/>
                <w:iCs/>
                <w:noProof w:val="0"/>
                <w:color w:val="000000"/>
                <w:sz w:val="18"/>
                <w:szCs w:val="18"/>
                <w:bdr w:val="none" w:color="auto" w:sz="0" w:space="0"/>
                <w:lang w:eastAsia="hr-HR"/>
              </w:rPr>
              <w:t xml:space="preserve">kulturologije</w:t>
            </w:r>
            <w:r>
              <w:rPr>
                <w:rFonts w:ascii="Minion Pro" w:hAnsi="Minion Pro" w:eastAsia="Times New Roman"/>
                <w:i/>
                <w:iCs/>
                <w:noProof w:val="0"/>
                <w:color w:val="000000"/>
                <w:sz w:val="18"/>
                <w:szCs w:val="18"/>
                <w:bdr w:val="none" w:color="auto" w:sz="0" w:space="0"/>
                <w:lang w:eastAsia="hr-HR"/>
              </w:rPr>
              <w:t xml:space="preserve"> uz naznaku smjera</w:t>
            </w:r>
          </w:p>
        </w:tc>
      </w:tr>
      <w:tr>
        <w:trPr/>
        <w:tc>
          <w:tcPr>
            <w:tcW w:type="dxa" w:w="2648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hideMark/>
            <w:vAlign w:val="bottom"/>
          </w:tcPr>
          <w:p>
            <w:pPr>
              <w:spacing w:after="0" w:line="240" w:lineRule="auto"/>
              <w:rPr>
                <w:rFonts w:ascii="Minion Pro" w:hAnsi="Minion Pro" w:eastAsia="Times New Roman"/>
                <w:noProof w:val="0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type="dxa" w:w="269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/>
                <w:noProof w:val="0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Minion Pro" w:hAnsi="Minion Pro" w:eastAsia="Times New Roman"/>
                <w:i/>
                <w:noProof w:val="0"/>
                <w:color w:val="000000"/>
                <w:sz w:val="18"/>
                <w:szCs w:val="18"/>
                <w:lang w:eastAsia="hr-HR"/>
              </w:rPr>
              <w:t xml:space="preserve">diplomsk</w:t>
            </w:r>
            <w:r>
              <w:rPr>
                <w:rFonts w:ascii="Minion Pro" w:hAnsi="Minion Pro" w:eastAsia="Times New Roman"/>
                <w:noProof w:val="0"/>
                <w:color w:val="000000"/>
                <w:sz w:val="20"/>
                <w:szCs w:val="20"/>
                <w:lang w:eastAsia="hr-HR"/>
              </w:rPr>
              <w:t xml:space="preserve">i sveučilišni studij</w:t>
            </w:r>
          </w:p>
        </w:tc>
        <w:tc>
          <w:tcPr>
            <w:tcW w:type="dxa" w:w="396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fill="FFFFFF" w:color="auto" w:val="clear"/>
            <w:tcMar>
              <w:top w:w="96" w:type="dxa"/>
              <w:left w:w="96" w:type="dxa"/>
              <w:bottom w:w="120" w:type="dxa"/>
              <w:right w:w="96" w:type="dxa"/>
            </w:tcMar>
            <w:hideMark/>
            <w:vAlign w:val="center"/>
          </w:tcPr>
          <w:p>
            <w:pPr>
              <w:spacing w:after="0" w:line="240" w:lineRule="auto"/>
              <w:rPr>
                <w:rFonts w:ascii="Minion Pro" w:hAnsi="Minion Pro" w:eastAsia="Times New Roman"/>
                <w:i/>
                <w:iCs/>
                <w:noProof w:val="0"/>
                <w:color w:val="000000"/>
                <w:sz w:val="18"/>
                <w:szCs w:val="18"/>
                <w:bdr w:val="none" w:color="auto" w:sz="0" w:space="0"/>
                <w:lang w:eastAsia="hr-HR"/>
              </w:rPr>
            </w:pPr>
            <w:r>
              <w:rPr>
                <w:rFonts w:ascii="Minion Pro" w:hAnsi="Minion Pro" w:eastAsia="Times New Roman"/>
                <w:i/>
                <w:iCs/>
                <w:noProof w:val="0"/>
                <w:color w:val="000000"/>
                <w:sz w:val="18"/>
                <w:szCs w:val="18"/>
                <w:bdr w:val="none" w:color="auto" w:sz="0" w:space="0"/>
                <w:lang w:eastAsia="hr-HR"/>
              </w:rPr>
              <w:t xml:space="preserve">magistar bibliotekarstva</w:t>
            </w:r>
          </w:p>
          <w:p>
            <w:pPr>
              <w:spacing w:after="0" w:line="240" w:lineRule="auto"/>
              <w:rPr>
                <w:rFonts w:ascii="Minion Pro" w:hAnsi="Minion Pro" w:eastAsia="Times New Roman"/>
                <w:i/>
                <w:iCs/>
                <w:noProof w:val="0"/>
                <w:color w:val="000000"/>
                <w:sz w:val="18"/>
                <w:szCs w:val="18"/>
                <w:bdr w:val="none" w:color="auto" w:sz="0" w:space="0"/>
                <w:lang w:eastAsia="hr-HR"/>
              </w:rPr>
            </w:pPr>
            <w:r>
              <w:rPr>
                <w:rFonts w:ascii="Minion Pro" w:hAnsi="Minion Pro" w:eastAsia="Times New Roman"/>
                <w:i/>
                <w:iCs/>
                <w:noProof w:val="0"/>
                <w:color w:val="000000"/>
                <w:sz w:val="18"/>
                <w:szCs w:val="18"/>
                <w:bdr w:val="none" w:color="auto" w:sz="0" w:space="0"/>
                <w:lang w:eastAsia="hr-HR"/>
              </w:rPr>
              <w:t xml:space="preserve">magistar knjižničarstva</w:t>
            </w:r>
          </w:p>
          <w:p>
            <w:pPr>
              <w:spacing w:after="0" w:line="240" w:lineRule="auto"/>
              <w:rPr>
                <w:rFonts w:ascii="Minion Pro" w:hAnsi="Minion Pro" w:eastAsia="Times New Roman"/>
                <w:noProof w:val="0"/>
                <w:color w:val="000000"/>
                <w:lang w:eastAsia="hr-HR"/>
              </w:rPr>
            </w:pPr>
            <w:r>
              <w:rPr>
                <w:rFonts w:ascii="Minion Pro" w:hAnsi="Minion Pro" w:eastAsia="Times New Roman"/>
                <w:i/>
                <w:iCs/>
                <w:noProof w:val="0"/>
                <w:color w:val="000000"/>
                <w:sz w:val="18"/>
                <w:szCs w:val="18"/>
                <w:bdr w:val="none" w:color="auto" w:sz="0" w:space="0"/>
                <w:lang w:eastAsia="hr-HR"/>
              </w:rPr>
              <w:t xml:space="preserve">magistar </w:t>
            </w:r>
            <w:r>
              <w:rPr>
                <w:rFonts w:ascii="Minion Pro" w:hAnsi="Minion Pro" w:eastAsia="Times New Roman"/>
                <w:i/>
                <w:iCs/>
                <w:noProof w:val="0"/>
                <w:color w:val="000000"/>
                <w:sz w:val="18"/>
                <w:szCs w:val="18"/>
                <w:bdr w:val="none" w:color="auto" w:sz="0" w:space="0"/>
                <w:lang w:eastAsia="hr-HR"/>
              </w:rPr>
              <w:t xml:space="preserve">kultorologije</w:t>
            </w:r>
            <w:r>
              <w:rPr>
                <w:rFonts w:ascii="Minion Pro" w:hAnsi="Minion Pro" w:eastAsia="Times New Roman"/>
                <w:i/>
                <w:iCs/>
                <w:noProof w:val="0"/>
                <w:color w:val="000000"/>
                <w:sz w:val="18"/>
                <w:szCs w:val="18"/>
                <w:bdr w:val="none" w:color="auto" w:sz="0" w:space="0"/>
                <w:lang w:eastAsia="hr-HR"/>
              </w:rPr>
              <w:t xml:space="preserve"> - knjižničarstvo</w:t>
            </w:r>
          </w:p>
        </w:tc>
      </w:tr>
    </w:tbl>
    <w:p>
      <w:pPr>
        <w:spacing w:before="30" w:after="30" w:line="240" w:lineRule="auto"/>
        <w:jc w:val="both"/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</w:pPr>
      <w:r>
        <w:rPr>
          <w:sz w:val="24"/>
          <w:szCs w:val="24"/>
        </w:rPr>
        <w:t xml:space="preserve">Dokumentacija koju kandidati trebaju priložiti i dokazi o ispunjavanju uvjeta su:</w:t>
      </w:r>
    </w:p>
    <w:p>
      <w:pPr>
        <w:numPr>
          <w:ilvl w:val="0"/>
          <w:numId w:val="1"/>
        </w:numPr>
        <w:spacing w:before="30" w:after="30" w:line="240" w:lineRule="auto"/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</w:pP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vlastoručno potpisana prijava u kojoj je kandidat dužan navesti osobno ime, adresu stanovanja, broj telefona odnosno mobitela, e-mail adresu na koju će mu biti dostavljena obavijest o datumu, vremenu i načinu procjene, odnosno testiranja i naziv radnog mjesta na koje se prijavljuje</w:t>
      </w:r>
    </w:p>
    <w:p>
      <w:pPr>
        <w:numPr>
          <w:ilvl w:val="0"/>
          <w:numId w:val="1"/>
        </w:numPr>
        <w:spacing w:before="30" w:after="30" w:line="240" w:lineRule="auto"/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</w:pP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životopis</w:t>
      </w:r>
    </w:p>
    <w:p>
      <w:pPr>
        <w:numPr>
          <w:ilvl w:val="0"/>
          <w:numId w:val="1"/>
        </w:numPr>
        <w:spacing w:before="30" w:after="30" w:line="240" w:lineRule="auto"/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</w:pP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preslika diplome, odnosno dokaza o odgovarajućem stupnju obrazovanja</w:t>
      </w:r>
    </w:p>
    <w:p>
      <w:pPr>
        <w:numPr>
          <w:ilvl w:val="0"/>
          <w:numId w:val="1"/>
        </w:numPr>
        <w:spacing w:before="30" w:after="30" w:line="240" w:lineRule="auto"/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</w:pP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dokaz o državljanstvu (preslika domovnice)</w:t>
      </w:r>
    </w:p>
    <w:p>
      <w:pPr>
        <w:numPr>
          <w:ilvl w:val="0"/>
          <w:numId w:val="1"/>
        </w:numPr>
        <w:spacing w:after="0"/>
        <w:ind w:left="714" w:hanging="357"/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</w:pP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uvjerenje nadležnog suda da podnositelj prijave nije pod istragom i da se protiv podnositelja prijave ne vodi kazneni postupak glede zapreka za zasnivanje radnog odnosa iz članka 106. Zakona s naznakom roka izdavanja, ne starije od dana raspisivanja natječaja</w:t>
      </w:r>
    </w:p>
    <w:p>
      <w:pPr>
        <w:numPr>
          <w:ilvl w:val="0"/>
          <w:numId w:val="1"/>
        </w:numPr>
        <w:spacing w:after="0"/>
        <w:ind w:left="714" w:hanging="357"/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</w:pP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dokaz o ukupnom radnom iskustvu: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 </w:t>
      </w:r>
    </w:p>
    <w:p>
      <w:pPr>
        <w:pStyle w:val="Odlomakpopisa"/>
        <w:spacing w:after="0"/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</w:pP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a) elektronički zapis ili potvrdu o podacima evidentiranim u bazi podataka Hrvatskog zavoda za mirovinsko osiguranje ili</w:t>
      </w:r>
    </w:p>
    <w:p>
      <w:pPr>
        <w:pStyle w:val="Odlomakpopisa"/>
        <w:spacing/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</w:pP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b) ugovor o radu ili rješenje o rasporedu ili potvrdu poslodavca o radnom iskustvu na odgovarajućim poslovima koji mora sadržavati vrstu poslova koju je obavljao, u kojoj stručnoj spremi i vremensko razdoblje u kojem je kandidat obavljao navedene poslova.</w:t>
      </w:r>
    </w:p>
    <w:p>
      <w:pPr>
        <w:spacing w:after="0"/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</w:pP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Navedene isprave odnosno prilozi dostavljaju se u neovjerenoj preslici. Prije sklapanja ugovora o radu odabrani/a kandidat/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kinja</w:t>
      </w:r>
      <w:r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  <w:t xml:space="preserve"> dužan/na je sve navedene priloge odnosno isprave dostaviti u izvorniku ili u preslici ovjerenoj od strane javnog bilježnika sukladno Zakonu o javnom bilježništvu (Narodne novine broj 78/93, 29/94, 162/98, 16/07, 75/09, 120/16 i 57/22).</w:t>
      </w:r>
    </w:p>
    <w:p>
      <w:pPr>
        <w:spacing w:before="30" w:after="30" w:line="240" w:lineRule="auto"/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</w:pPr>
    </w:p>
    <w:p>
      <w:pPr>
        <w:spacing w:before="30" w:after="30" w:line="240" w:lineRule="auto"/>
        <w:jc w:val="both"/>
        <w:rPr>
          <w:rFonts w:eastAsia="Times New Roman" w:cs="Arial"/>
          <w:noProof w:val="0"/>
          <w:color w:val="333333"/>
          <w:sz w:val="24"/>
          <w:szCs w:val="24"/>
          <w:lang w:eastAsia="hr-HR"/>
        </w:rPr>
      </w:pPr>
      <w:r>
        <w:rPr>
          <w:rFonts w:eastAsia="Times New Roman" w:cs="Arial"/>
          <w:noProof w:val="0"/>
          <w:color w:val="333333"/>
          <w:sz w:val="24"/>
          <w:szCs w:val="24"/>
          <w:lang w:eastAsia="hr-HR"/>
        </w:rPr>
        <w:t xml:space="preserve">Radni odnos u Školi ne može zasnovati osoba za koju postoje zapreke iz članka 106. Zakona o odgoju i obrazovanju u osnovnoj i srednjoj školi („Narodne novine“, br. 87/08., 86/09, 92/10, 105/10, 90/11, 5/12, 16/12, 86/12, 126/12, 94/13, 152/</w:t>
      </w:r>
      <w:r>
        <w:rPr>
          <w:rFonts w:eastAsia="Times New Roman" w:cs="Arial"/>
          <w:noProof w:val="0"/>
          <w:color w:val="333333"/>
          <w:sz w:val="24"/>
          <w:szCs w:val="24"/>
          <w:lang w:eastAsia="hr-HR"/>
        </w:rPr>
        <w:t xml:space="preserve">14, 07/17, 68/18, 98/19, 64/20,</w:t>
      </w:r>
      <w:r>
        <w:rPr>
          <w:rFonts w:eastAsia="Times New Roman" w:cs="Arial"/>
          <w:noProof w:val="0"/>
          <w:color w:val="333333"/>
          <w:sz w:val="24"/>
          <w:szCs w:val="24"/>
          <w:lang w:eastAsia="hr-HR"/>
        </w:rPr>
        <w:t xml:space="preserve"> 151/22</w:t>
      </w:r>
      <w:r>
        <w:rPr>
          <w:rFonts w:eastAsia="Times New Roman" w:cs="Arial"/>
          <w:noProof w:val="0"/>
          <w:color w:val="333333"/>
          <w:sz w:val="24"/>
          <w:szCs w:val="24"/>
          <w:lang w:eastAsia="hr-HR"/>
        </w:rPr>
        <w:t xml:space="preserve"> i 156/23</w:t>
      </w:r>
      <w:r>
        <w:rPr>
          <w:rFonts w:eastAsia="Times New Roman" w:cs="Arial"/>
          <w:noProof w:val="0"/>
          <w:color w:val="333333"/>
          <w:sz w:val="24"/>
          <w:szCs w:val="24"/>
          <w:lang w:eastAsia="hr-HR"/>
        </w:rPr>
        <w:t xml:space="preserve">).</w:t>
      </w:r>
    </w:p>
    <w:p>
      <w:pPr>
        <w:spacing w:before="30" w:after="30" w:line="240" w:lineRule="auto"/>
        <w:jc w:val="both"/>
        <w:rPr>
          <w:rFonts w:eastAsia="Times New Roman" w:cs="Arial"/>
          <w:b/>
          <w:noProof w:val="0"/>
          <w:color w:val="333333"/>
          <w:sz w:val="24"/>
          <w:szCs w:val="24"/>
          <w:lang w:eastAsia="hr-HR"/>
        </w:rPr>
      </w:pPr>
    </w:p>
    <w:p>
      <w:pPr>
        <w:spacing w:before="30" w:after="30" w:line="240" w:lineRule="auto"/>
        <w:jc w:val="both"/>
        <w:rPr>
          <w:rFonts w:eastAsia="Times New Roman" w:cs="Arial"/>
          <w:noProof w:val="0"/>
          <w:color w:val="333333"/>
          <w:sz w:val="24"/>
          <w:szCs w:val="24"/>
          <w:lang w:eastAsia="hr-HR"/>
        </w:rPr>
      </w:pPr>
      <w:r>
        <w:rPr>
          <w:rFonts w:eastAsia="Times New Roman" w:cs="Arial"/>
          <w:noProof w:val="0"/>
          <w:color w:val="333333"/>
          <w:sz w:val="24"/>
          <w:szCs w:val="24"/>
          <w:lang w:eastAsia="hr-HR"/>
        </w:rPr>
        <w:t xml:space="preserve"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>
      <w:pPr>
        <w:spacing w:before="30" w:after="30" w:line="240" w:lineRule="auto"/>
        <w:jc w:val="both"/>
        <w:rPr>
          <w:rFonts w:eastAsia="Times New Roman" w:cs="Arial"/>
          <w:noProof w:val="0"/>
          <w:color w:val="333333"/>
          <w:sz w:val="24"/>
          <w:szCs w:val="24"/>
          <w:lang w:eastAsia="hr-HR"/>
        </w:rPr>
      </w:pPr>
    </w:p>
    <w:p>
      <w:pPr>
        <w:spacing w:before="30" w:after="30" w:line="240" w:lineRule="auto"/>
        <w:jc w:val="both"/>
        <w:rPr>
          <w:rFonts w:eastAsia="Times New Roman" w:cs="Arial"/>
          <w:noProof w:val="0"/>
          <w:color w:val="333333"/>
          <w:sz w:val="24"/>
          <w:szCs w:val="24"/>
          <w:lang w:eastAsia="hr-HR"/>
        </w:rPr>
      </w:pPr>
      <w:r>
        <w:rPr>
          <w:rFonts w:eastAsia="Times New Roman" w:cs="Arial"/>
          <w:noProof w:val="0"/>
          <w:color w:val="333333"/>
          <w:sz w:val="24"/>
          <w:szCs w:val="24"/>
          <w:lang w:eastAsia="hr-HR"/>
        </w:rPr>
        <w:t xml:space="preserve">Popis potrebnih dokaza radi ostvarivanja prava prednosti prilikom zapošljavanja prema Zakonu o hrvatskim braniteljima iz Domovinskog rata i članovima njihovih obitelji dostupni su na poveznici Ministarstva hrvatskih branitelja:</w:t>
      </w:r>
    </w:p>
    <w:p>
      <w:pPr>
        <w:spacing w:before="30" w:after="30" w:line="240" w:lineRule="auto"/>
        <w:jc w:val="both"/>
        <w:rPr>
          <w:rFonts w:eastAsia="Times New Roman" w:cs="Arial"/>
          <w:noProof w:val="0"/>
          <w:color w:val="333333"/>
          <w:sz w:val="24"/>
          <w:szCs w:val="24"/>
          <w:lang w:eastAsia="hr-HR"/>
        </w:rPr>
      </w:pPr>
      <w:r>
        <w:rPr/>
        <w:fldChar w:fldCharType="begin"/>
      </w:r>
      <w:r>
        <w:rPr/>
        <w:instrText xml:space="preserve">HYPERLINK "https://branitelji.gov.hr/UserDocsImages//dokumenti/Nikola//popis%20dokaza%20za%20ostvarivanje%20prava%20prednosti%20pri%20zapo%C5%A1ljavanju-%20ZOHBDR%202021.pdf" </w:instrText>
      </w:r>
      <w:r>
        <w:rPr/>
        <w:fldChar w:fldCharType="separate"/>
      </w:r>
      <w:r>
        <w:rPr>
          <w:rFonts w:eastAsia="Times New Roman" w:cs="Arial"/>
          <w:noProof w:val="0"/>
          <w:color w:val="0000FF"/>
          <w:sz w:val="24"/>
          <w:szCs w:val="24"/>
          <w:u w:val="single"/>
          <w:lang w:eastAsia="hr-HR"/>
        </w:rPr>
        <w:t xml:space="preserve">https://branitelji.gov.hr/UserDocsImages//dokumenti/Nikola//popis%20dokaza%20za%20ostvarivanje%20prava%20prednosti%20pri%20zapo%C5%A1ljavanju-%20ZOHBDR%202021.pdf</w:t>
      </w:r>
      <w:r>
        <w:rPr/>
        <w:fldChar w:fldCharType="end"/>
      </w:r>
    </w:p>
    <w:p>
      <w:pPr>
        <w:spacing w:before="30" w:after="30" w:line="240" w:lineRule="auto"/>
        <w:jc w:val="both"/>
        <w:rPr>
          <w:rFonts w:eastAsia="Times New Roman" w:cs="Arial"/>
          <w:noProof w:val="0"/>
          <w:color w:val="333333"/>
          <w:sz w:val="24"/>
          <w:szCs w:val="24"/>
          <w:lang w:eastAsia="hr-HR"/>
        </w:rPr>
      </w:pPr>
    </w:p>
    <w:p>
      <w:pPr>
        <w:spacing w:before="30" w:after="30" w:line="240" w:lineRule="auto"/>
        <w:jc w:val="both"/>
        <w:rPr>
          <w:rFonts w:eastAsia="Times New Roman" w:cs="Arial"/>
          <w:noProof w:val="0"/>
          <w:color w:val="333333"/>
          <w:sz w:val="24"/>
          <w:szCs w:val="24"/>
          <w:lang w:eastAsia="hr-HR"/>
        </w:rPr>
      </w:pPr>
      <w:r>
        <w:rPr>
          <w:rFonts w:eastAsia="Times New Roman" w:cs="Arial"/>
          <w:noProof w:val="0"/>
          <w:color w:val="333333"/>
          <w:sz w:val="24"/>
          <w:szCs w:val="24"/>
          <w:lang w:eastAsia="hr-HR"/>
        </w:rPr>
        <w:t xml:space="preserve">Poveznica na internetsku stranicu Ministarstva hrvatskih branitelja s popisom dokaza potrebnih za ostvarivanja prava prednosti pri zapošljavanju u skladu s člankom 48. Zakona o civilnim stradalnicima iz Domovinskog rata (Narodne novine broj  84/21) je:</w:t>
      </w:r>
    </w:p>
    <w:p>
      <w:pPr>
        <w:spacing w:before="30" w:after="30" w:line="240" w:lineRule="auto"/>
        <w:jc w:val="both"/>
        <w:rPr>
          <w:rFonts w:eastAsia="Times New Roman" w:cs="Arial"/>
          <w:noProof w:val="0"/>
          <w:color w:val="333333"/>
          <w:sz w:val="24"/>
          <w:szCs w:val="24"/>
          <w:lang w:eastAsia="hr-HR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Fonts w:eastAsia="Times New Roman" w:cs="Arial"/>
          <w:noProof w:val="0"/>
          <w:color w:val="0000FF"/>
          <w:sz w:val="24"/>
          <w:szCs w:val="24"/>
          <w:u w:val="single"/>
          <w:lang w:eastAsia="hr-HR"/>
        </w:rPr>
        <w:t xml:space="preserve">https://branitelji.gov.hr/UserDocsImages/dokumenti/Nikola/popis%20dokaza%20za%20ostvarivanje%20prava%20prednosti%20pri%20zapo%C5%A1ljavanju-%20Zakon%20o%20civilnim%20stradalnicima%20iz%20DR.pdf</w:t>
      </w:r>
      <w:r>
        <w:rPr/>
        <w:fldChar w:fldCharType="end"/>
      </w:r>
      <w:r>
        <w:rPr>
          <w:rFonts w:eastAsia="Times New Roman" w:cs="Arial"/>
          <w:noProof w:val="0"/>
          <w:color w:val="333333"/>
          <w:sz w:val="24"/>
          <w:szCs w:val="24"/>
          <w:lang w:eastAsia="hr-HR"/>
        </w:rPr>
        <w:t xml:space="preserve"> </w:t>
      </w:r>
      <w:r>
        <w:rPr>
          <w:rFonts w:eastAsia="Times New Roman" w:cs="Arial"/>
          <w:noProof w:val="0"/>
          <w:color w:val="333333"/>
          <w:sz w:val="24"/>
          <w:szCs w:val="24"/>
          <w:lang w:eastAsia="hr-HR"/>
        </w:rPr>
        <w:br/>
      </w:r>
      <w:r>
        <w:rPr>
          <w:rFonts w:eastAsia="Times New Roman" w:cs="Arial"/>
          <w:noProof w:val="0"/>
          <w:color w:val="333333"/>
          <w:sz w:val="24"/>
          <w:szCs w:val="24"/>
          <w:lang w:eastAsia="hr-HR"/>
        </w:rPr>
        <w:t xml:space="preserve"> </w:t>
      </w:r>
      <w:r>
        <w:rPr>
          <w:rFonts w:eastAsia="Times New Roman" w:cs="Arial"/>
          <w:noProof w:val="0"/>
          <w:color w:val="333333"/>
          <w:sz w:val="24"/>
          <w:szCs w:val="24"/>
          <w:lang w:eastAsia="hr-HR"/>
        </w:rPr>
        <w:br/>
      </w:r>
      <w:r>
        <w:rPr>
          <w:rFonts w:eastAsia="Times New Roman" w:cs="Arial"/>
          <w:noProof w:val="0"/>
          <w:color w:val="333333"/>
          <w:sz w:val="24"/>
          <w:szCs w:val="24"/>
          <w:lang w:eastAsia="hr-HR"/>
        </w:rPr>
        <w:t xml:space="preserve">Urednom prijavom smatra se prijava koja sadrži sve podatke i priloge navedene u natječaju.</w:t>
      </w:r>
      <w:r>
        <w:rPr>
          <w:rFonts w:eastAsia="Times New Roman" w:cs="Arial"/>
          <w:noProof w:val="0"/>
          <w:color w:val="333333"/>
          <w:sz w:val="24"/>
          <w:szCs w:val="24"/>
          <w:lang w:eastAsia="hr-HR"/>
        </w:rPr>
        <w:br/>
      </w:r>
      <w:r>
        <w:rPr>
          <w:rFonts w:eastAsia="Times New Roman" w:cs="Arial"/>
          <w:noProof w:val="0"/>
          <w:color w:val="333333"/>
          <w:sz w:val="24"/>
          <w:szCs w:val="24"/>
          <w:lang w:eastAsia="hr-HR"/>
        </w:rPr>
        <w:t xml:space="preserve"> </w:t>
      </w:r>
      <w:r>
        <w:rPr>
          <w:rFonts w:eastAsia="Times New Roman" w:cs="Arial"/>
          <w:noProof w:val="0"/>
          <w:color w:val="333333"/>
          <w:sz w:val="24"/>
          <w:szCs w:val="24"/>
          <w:lang w:eastAsia="hr-HR"/>
        </w:rPr>
        <w:br/>
      </w:r>
      <w:r>
        <w:rPr>
          <w:rFonts w:eastAsia="Times New Roman" w:cs="Arial"/>
          <w:noProof w:val="0"/>
          <w:color w:val="333333"/>
          <w:sz w:val="24"/>
          <w:szCs w:val="24"/>
          <w:lang w:eastAsia="hr-HR"/>
        </w:rPr>
        <w:t xml:space="preserve">Kandidati/kandidatkinje koji su pravodobno podnijeli potpunu vlastoručnu potpisanu prijavu te ispunjavaju uvjete natječaja dužni su pristupiti procjeni odnosno testiranju sukladno odredbama Pravilnika o postupku zapošljavanja te procjeni i vrednovanju kandidata za zapošljavanje u OŠ Selca (nalazi se na Web stranici škole u mapi ''Školski dokumenti'') </w:t>
      </w:r>
      <w:r>
        <w:rPr/>
        <w:fldChar w:fldCharType="begin"/>
      </w:r>
      <w:r>
        <w:rPr/>
        <w:instrText xml:space="preserve">HYPERLINK "http://os-selca.skole.hr/upload/os-selca/images/static3/1204/attachment/Pravilnik_o_nacinu_i_postupku_zaposljavanja_te_vrednovanju_kandidata_OS_SELCA_2019.pdf" </w:instrText>
      </w:r>
      <w:r>
        <w:rPr/>
        <w:fldChar w:fldCharType="separate"/>
      </w:r>
      <w:r>
        <w:rPr>
          <w:rFonts w:eastAsia="Times New Roman" w:cs="Arial"/>
          <w:noProof w:val="0"/>
          <w:color w:val="0000FF"/>
          <w:sz w:val="24"/>
          <w:szCs w:val="24"/>
          <w:u w:val="single"/>
          <w:lang w:eastAsia="hr-HR"/>
        </w:rPr>
        <w:t xml:space="preserve">http://os-selca.skole.hr/upload/os-selca/images/static3/1204/attachment/Pravilnik_o_nacinu_i_postupku_zaposljavanja_te_vrednovanju_kandidata_OS_SELCA_2019.pdf</w:t>
      </w:r>
      <w:r>
        <w:rPr/>
        <w:fldChar w:fldCharType="end"/>
      </w:r>
    </w:p>
    <w:p>
      <w:pPr>
        <w:spacing w:before="30" w:after="30" w:line="240" w:lineRule="auto"/>
        <w:jc w:val="both"/>
        <w:rPr>
          <w:rFonts w:eastAsia="Times New Roman" w:cs="Arial"/>
          <w:noProof w:val="0"/>
          <w:color w:val="333333"/>
          <w:sz w:val="24"/>
          <w:szCs w:val="24"/>
          <w:lang w:eastAsia="hr-HR"/>
        </w:rPr>
      </w:pPr>
      <w:r>
        <w:rPr>
          <w:rFonts w:eastAsia="Times New Roman" w:cs="Arial"/>
          <w:noProof w:val="0"/>
          <w:color w:val="333333"/>
          <w:sz w:val="24"/>
          <w:szCs w:val="24"/>
          <w:lang w:eastAsia="hr-HR"/>
        </w:rPr>
        <w:t xml:space="preserve">ukoliko se prema odluci Povjerenstva isto bude provodilo.</w:t>
      </w:r>
    </w:p>
    <w:p>
      <w:pPr>
        <w:spacing w:before="30" w:after="30" w:line="240" w:lineRule="auto"/>
        <w:jc w:val="both"/>
        <w:rPr>
          <w:rFonts w:eastAsia="Times New Roman" w:cs="Arial"/>
          <w:noProof w:val="0"/>
          <w:color w:val="333333"/>
          <w:sz w:val="24"/>
          <w:szCs w:val="24"/>
          <w:lang w:eastAsia="hr-HR"/>
        </w:rPr>
      </w:pPr>
      <w:r>
        <w:rPr>
          <w:rFonts w:eastAsia="Times New Roman" w:cs="Arial"/>
          <w:noProof w:val="0"/>
          <w:color w:val="333333"/>
          <w:sz w:val="24"/>
          <w:szCs w:val="24"/>
          <w:lang w:eastAsia="hr-HR"/>
        </w:rPr>
        <w:t xml:space="preserve"> </w:t>
      </w:r>
      <w:r>
        <w:rPr>
          <w:rFonts w:eastAsia="Times New Roman" w:cs="Arial"/>
          <w:noProof w:val="0"/>
          <w:color w:val="333333"/>
          <w:sz w:val="24"/>
          <w:szCs w:val="24"/>
          <w:lang w:eastAsia="hr-HR"/>
        </w:rPr>
        <w:br/>
      </w:r>
      <w:r>
        <w:rPr>
          <w:rFonts w:eastAsia="Times New Roman" w:cs="Arial"/>
          <w:noProof w:val="0"/>
          <w:color w:val="333333"/>
          <w:sz w:val="24"/>
          <w:szCs w:val="24"/>
          <w:lang w:eastAsia="hr-HR"/>
        </w:rPr>
        <w:t xml:space="preserve">Način procjene odnosno testiranje kandidata ukoliko se isto bude provodilo, kao i pravni i drugi izvori za pripremu kandidata objavit će se na mrežnim stranicama škole </w:t>
      </w:r>
      <w:r>
        <w:rPr/>
        <w:fldChar w:fldCharType="begin"/>
      </w:r>
      <w:r>
        <w:rPr/>
        <w:instrText xml:space="preserve">HYPERLINK "http://os-selca.skole.hr/skola/ploca" </w:instrText>
      </w:r>
      <w:r>
        <w:rPr/>
        <w:fldChar w:fldCharType="separate"/>
      </w:r>
      <w:r>
        <w:rPr>
          <w:color w:val="0000FF"/>
          <w:sz w:val="24"/>
          <w:szCs w:val="24"/>
          <w:u w:val="single"/>
        </w:rPr>
        <w:t xml:space="preserve">http://os-selca.skole.hr/skola/ploca</w:t>
      </w:r>
      <w:r>
        <w:rPr/>
        <w:fldChar w:fldCharType="end"/>
      </w:r>
      <w:r>
        <w:rPr>
          <w:sz w:val="24"/>
          <w:szCs w:val="24"/>
        </w:rPr>
        <w:t xml:space="preserve"> (u mapi Natječaji)</w:t>
      </w:r>
      <w:r>
        <w:rPr>
          <w:rFonts w:eastAsia="Times New Roman" w:cs="Arial"/>
          <w:noProof w:val="0"/>
          <w:color w:val="333333"/>
          <w:sz w:val="24"/>
          <w:szCs w:val="24"/>
          <w:lang w:eastAsia="hr-HR"/>
        </w:rPr>
        <w:t xml:space="preserve">. Poziv na pristupanje procjeni odnosno testiranju, putem elektroničke pošte se dostavlja najkasnije pet dana prije dana testiranja/procjene onim kandidatima/kandidatkinjama koji su pravodobno podnijeli potpunu vlastoručno potpisanu prijavu te ispunjavaju uvjete natječaja, odnosno Zakonske uvjete za zasnivanje radnog odnosa i objavljuje se na mrežnim stranicama škole.</w:t>
      </w:r>
    </w:p>
    <w:p>
      <w:pPr>
        <w:spacing w:before="30" w:after="30" w:line="240" w:lineRule="auto"/>
        <w:jc w:val="both"/>
        <w:rPr>
          <w:rFonts w:eastAsia="Times New Roman" w:cs="Arial"/>
          <w:noProof w:val="0"/>
          <w:color w:val="333333"/>
          <w:sz w:val="24"/>
          <w:szCs w:val="24"/>
          <w:lang w:eastAsia="hr-HR"/>
        </w:rPr>
      </w:pPr>
      <w:r>
        <w:rPr>
          <w:rFonts w:eastAsia="Times New Roman" w:cs="Arial"/>
          <w:noProof w:val="0"/>
          <w:color w:val="333333"/>
          <w:sz w:val="24"/>
          <w:szCs w:val="24"/>
          <w:lang w:eastAsia="hr-HR"/>
        </w:rPr>
        <w:t xml:space="preserve">Kandidat/</w:t>
      </w:r>
      <w:r>
        <w:rPr>
          <w:rFonts w:eastAsia="Times New Roman" w:cs="Arial"/>
          <w:noProof w:val="0"/>
          <w:color w:val="333333"/>
          <w:sz w:val="24"/>
          <w:szCs w:val="24"/>
          <w:lang w:eastAsia="hr-HR"/>
        </w:rPr>
        <w:t xml:space="preserve">kinja</w:t>
      </w:r>
      <w:r>
        <w:rPr>
          <w:rFonts w:eastAsia="Times New Roman" w:cs="Arial"/>
          <w:noProof w:val="0"/>
          <w:color w:val="333333"/>
          <w:sz w:val="24"/>
          <w:szCs w:val="24"/>
          <w:lang w:eastAsia="hr-HR"/>
        </w:rPr>
        <w:t xml:space="preserve"> koji/a se ne odazove bilo kojem od postupaka vrednovanja  na koji se treba odazvati, odnosno na koje je pozvan, smatrat će se da je odustao od prijave te se njegova prijava neće uzimati u obzir u daljnjem postupku.</w:t>
      </w:r>
    </w:p>
    <w:p>
      <w:pPr>
        <w:spacing w:before="30" w:after="30" w:line="240" w:lineRule="auto"/>
        <w:jc w:val="both"/>
        <w:rPr>
          <w:rFonts w:eastAsia="Times New Roman" w:cs="Arial"/>
          <w:noProof w:val="0"/>
          <w:color w:val="333333"/>
          <w:sz w:val="24"/>
          <w:szCs w:val="24"/>
          <w:lang w:eastAsia="hr-HR"/>
        </w:rPr>
      </w:pPr>
    </w:p>
    <w:p>
      <w:pPr>
        <w:spacing w:before="30" w:after="30" w:line="240" w:lineRule="auto"/>
        <w:jc w:val="both"/>
        <w:rPr>
          <w:rFonts w:eastAsia="Times New Roman" w:cs="Arial"/>
          <w:noProof w:val="0"/>
          <w:color w:val="333333"/>
          <w:sz w:val="24"/>
          <w:szCs w:val="24"/>
          <w:lang w:eastAsia="hr-HR"/>
        </w:rPr>
      </w:pPr>
      <w:r>
        <w:rPr>
          <w:rFonts w:eastAsia="Times New Roman" w:cs="Arial"/>
          <w:noProof w:val="0"/>
          <w:color w:val="333333"/>
          <w:sz w:val="24"/>
          <w:szCs w:val="24"/>
          <w:lang w:eastAsia="hr-HR"/>
        </w:rPr>
        <w:t xml:space="preserve">U skladu s uredbom Europske unije 2016/679 Europskog parlamenta i Vijeća od 17. travnja 2016. godine te Zakonom o provedbi Opće uredbe o zaštiti podataka (NN 42/18) prijavom na natječaj osoba daje privolu Osnovnoj školi Selca za prikupljanje i obradu podataka iz natječajne dokumentacije, a sve u svrhu provedbe natječaja za zapošljavanje.</w:t>
      </w:r>
    </w:p>
    <w:p>
      <w:pPr>
        <w:spacing w:before="30" w:after="30" w:line="240" w:lineRule="auto"/>
        <w:jc w:val="both"/>
        <w:rPr>
          <w:rFonts w:eastAsia="Times New Roman" w:cs="Arial"/>
          <w:noProof w:val="0"/>
          <w:color w:val="333333"/>
          <w:sz w:val="24"/>
          <w:szCs w:val="24"/>
          <w:shd w:val="clear" w:color="auto" w:fill="FFFFFF"/>
          <w:lang w:eastAsia="hr-HR"/>
        </w:rPr>
      </w:pPr>
    </w:p>
    <w:p>
      <w:pPr>
        <w:spacing w:before="30" w:after="30" w:line="240" w:lineRule="auto"/>
        <w:jc w:val="both"/>
        <w:rPr>
          <w:rFonts w:eastAsia="Times New Roman" w:cs="Arial"/>
          <w:noProof w:val="0"/>
          <w:color w:val="333333"/>
          <w:sz w:val="24"/>
          <w:szCs w:val="24"/>
          <w:lang w:eastAsia="hr-HR"/>
        </w:rPr>
      </w:pPr>
      <w:r>
        <w:rPr>
          <w:rFonts w:eastAsia="Times New Roman" w:cs="Arial"/>
          <w:noProof w:val="0"/>
          <w:color w:val="333333"/>
          <w:sz w:val="24"/>
          <w:szCs w:val="24"/>
          <w:lang w:eastAsia="hr-HR"/>
        </w:rPr>
        <w:t xml:space="preserve">Nepotpune i nepravodobne prijave neće se razmatrati.</w:t>
      </w:r>
    </w:p>
    <w:p>
      <w:pPr>
        <w:spacing w:before="30" w:after="30" w:line="240" w:lineRule="auto"/>
        <w:jc w:val="both"/>
        <w:rPr>
          <w:rFonts w:eastAsia="Times New Roman" w:cs="Arial"/>
          <w:b/>
          <w:noProof w:val="0"/>
          <w:color w:val="333333"/>
          <w:sz w:val="24"/>
          <w:szCs w:val="24"/>
          <w:lang w:eastAsia="hr-HR"/>
        </w:rPr>
      </w:pPr>
    </w:p>
    <w:p>
      <w:pPr>
        <w:spacing w:before="30" w:after="30" w:line="240" w:lineRule="auto"/>
        <w:rPr>
          <w:rFonts w:eastAsia="Times New Roman" w:cs="Arial"/>
          <w:noProof w:val="0"/>
          <w:color w:val="333333"/>
          <w:sz w:val="24"/>
          <w:szCs w:val="24"/>
          <w:lang w:eastAsia="hr-HR"/>
        </w:rPr>
      </w:pPr>
      <w:r>
        <w:rPr>
          <w:rFonts w:eastAsia="Times New Roman" w:cs="Arial"/>
          <w:b/>
          <w:noProof w:val="0"/>
          <w:color w:val="333333"/>
          <w:sz w:val="24"/>
          <w:szCs w:val="24"/>
          <w:lang w:eastAsia="hr-HR"/>
        </w:rPr>
        <w:t xml:space="preserve">Prijave dostaviti </w:t>
      </w:r>
      <w:r>
        <w:rPr>
          <w:rFonts w:eastAsia="Times New Roman" w:cs="Arial"/>
          <w:b/>
          <w:noProof w:val="0"/>
          <w:color w:val="333333"/>
          <w:sz w:val="24"/>
          <w:szCs w:val="24"/>
          <w:lang w:eastAsia="hr-HR"/>
        </w:rPr>
        <w:t xml:space="preserve">neposredno</w:t>
      </w:r>
      <w:r>
        <w:rPr>
          <w:rFonts w:eastAsia="Times New Roman" w:cs="Arial"/>
          <w:b/>
          <w:noProof w:val="0"/>
          <w:color w:val="333333"/>
          <w:sz w:val="24"/>
          <w:szCs w:val="24"/>
          <w:lang w:eastAsia="hr-HR"/>
        </w:rPr>
        <w:t xml:space="preserve"> ili zemaljskom poštom na adresu: Osnovna škola Selca, Šetalište Rajka Štambuka 2, 21425 Selca, u roku od osam dana od da</w:t>
      </w:r>
      <w:r>
        <w:rPr>
          <w:rFonts w:eastAsia="Times New Roman" w:cs="Arial"/>
          <w:b/>
          <w:noProof w:val="0"/>
          <w:color w:val="333333"/>
          <w:sz w:val="24"/>
          <w:szCs w:val="24"/>
          <w:lang w:eastAsia="hr-HR"/>
        </w:rPr>
        <w:t xml:space="preserve">na objave natječaja s naznakom ''</w:t>
      </w:r>
      <w:r>
        <w:rPr>
          <w:rFonts w:eastAsia="Times New Roman" w:cs="Arial"/>
          <w:b/>
          <w:noProof w:val="0"/>
          <w:color w:val="333333"/>
          <w:sz w:val="24"/>
          <w:szCs w:val="24"/>
          <w:lang w:eastAsia="hr-HR"/>
        </w:rPr>
        <w:t xml:space="preserve">za natječaj – </w:t>
      </w:r>
      <w:r>
        <w:rPr>
          <w:rFonts w:eastAsia="Times New Roman" w:cs="Arial"/>
          <w:b/>
          <w:noProof w:val="0"/>
          <w:color w:val="333333"/>
          <w:sz w:val="24"/>
          <w:szCs w:val="24"/>
          <w:lang w:eastAsia="hr-HR"/>
        </w:rPr>
        <w:t xml:space="preserve">stručni/a suradnik/</w:t>
      </w:r>
      <w:r>
        <w:rPr>
          <w:rFonts w:eastAsia="Times New Roman" w:cs="Arial"/>
          <w:b/>
          <w:noProof w:val="0"/>
          <w:color w:val="333333"/>
          <w:sz w:val="24"/>
          <w:szCs w:val="24"/>
          <w:lang w:eastAsia="hr-HR"/>
        </w:rPr>
        <w:t xml:space="preserve">ca</w:t>
      </w:r>
      <w:r>
        <w:rPr>
          <w:rFonts w:eastAsia="Times New Roman" w:cs="Arial"/>
          <w:b/>
          <w:noProof w:val="0"/>
          <w:color w:val="333333"/>
          <w:sz w:val="24"/>
          <w:szCs w:val="24"/>
          <w:lang w:eastAsia="hr-HR"/>
        </w:rPr>
        <w:t xml:space="preserve"> knjižničar/ka.</w:t>
      </w:r>
      <w:r>
        <w:rPr>
          <w:rFonts w:eastAsia="Times New Roman" w:cs="Arial"/>
          <w:b/>
          <w:noProof w:val="0"/>
          <w:color w:val="333333"/>
          <w:sz w:val="24"/>
          <w:szCs w:val="24"/>
          <w:lang w:eastAsia="hr-HR"/>
        </w:rPr>
        <w:br/>
      </w:r>
      <w:r>
        <w:rPr>
          <w:rFonts w:eastAsia="Times New Roman" w:cs="Arial"/>
          <w:noProof w:val="0"/>
          <w:color w:val="333333"/>
          <w:sz w:val="24"/>
          <w:szCs w:val="24"/>
          <w:lang w:eastAsia="hr-HR"/>
        </w:rPr>
        <w:t xml:space="preserve"> </w:t>
      </w:r>
      <w:r>
        <w:rPr>
          <w:rFonts w:eastAsia="Times New Roman" w:cs="Arial"/>
          <w:noProof w:val="0"/>
          <w:color w:val="333333"/>
          <w:sz w:val="24"/>
          <w:szCs w:val="24"/>
          <w:lang w:eastAsia="hr-HR"/>
        </w:rPr>
        <w:br/>
      </w:r>
      <w:r>
        <w:rPr>
          <w:rFonts w:eastAsia="Times New Roman" w:cs="Arial"/>
          <w:noProof w:val="0"/>
          <w:color w:val="333333"/>
          <w:sz w:val="24"/>
          <w:szCs w:val="24"/>
          <w:lang w:eastAsia="hr-HR"/>
        </w:rPr>
        <w:t xml:space="preserve">Kandidati/kinje će o rezultatima natječaja biti obaviješteni sukladno odredbama članka 23. Pravilnika o postupku zapošljavanja te procjeni i vrednovanju kandidata za zapošljavanje u Osnovnoj školi Selca, putem mrežne stranice školske ustanove ( </w:t>
      </w:r>
      <w:r>
        <w:rPr/>
        <w:fldChar w:fldCharType="begin"/>
      </w:r>
      <w:r>
        <w:rPr/>
        <w:instrText xml:space="preserve">HYPERLINK "http://os-selca.skole.hr/skola/ploca" </w:instrText>
      </w:r>
      <w:r>
        <w:rPr/>
        <w:fldChar w:fldCharType="separate"/>
      </w:r>
      <w:r>
        <w:rPr>
          <w:color w:val="0000FF"/>
          <w:sz w:val="24"/>
          <w:szCs w:val="24"/>
          <w:u w:val="single"/>
        </w:rPr>
        <w:t xml:space="preserve">http://os-selca.skole.hr/skola/ploca</w:t>
      </w:r>
      <w:r>
        <w:rPr/>
        <w:fldChar w:fldCharType="end"/>
      </w:r>
      <w:r>
        <w:rPr>
          <w:rFonts w:eastAsia="Times New Roman" w:cs="Arial"/>
          <w:noProof w:val="0"/>
          <w:color w:val="333333"/>
          <w:sz w:val="24"/>
          <w:szCs w:val="24"/>
          <w:lang w:eastAsia="hr-HR"/>
        </w:rPr>
        <w:t xml:space="preserve"> ), najkasnije u roku petnaest dana od dana sklapanja ugovora o radu sa odabranim/</w:t>
      </w:r>
      <w:r>
        <w:rPr>
          <w:rFonts w:eastAsia="Times New Roman" w:cs="Arial"/>
          <w:noProof w:val="0"/>
          <w:color w:val="333333"/>
          <w:sz w:val="24"/>
          <w:szCs w:val="24"/>
          <w:lang w:eastAsia="hr-HR"/>
        </w:rPr>
        <w:t xml:space="preserve">nom</w:t>
      </w:r>
      <w:r>
        <w:rPr>
          <w:rFonts w:eastAsia="Times New Roman" w:cs="Arial"/>
          <w:noProof w:val="0"/>
          <w:color w:val="333333"/>
          <w:sz w:val="24"/>
          <w:szCs w:val="24"/>
          <w:lang w:eastAsia="hr-HR"/>
        </w:rPr>
        <w:t xml:space="preserve"> kandidatom/</w:t>
      </w:r>
      <w:r>
        <w:rPr>
          <w:rFonts w:eastAsia="Times New Roman" w:cs="Arial"/>
          <w:noProof w:val="0"/>
          <w:color w:val="333333"/>
          <w:sz w:val="24"/>
          <w:szCs w:val="24"/>
          <w:lang w:eastAsia="hr-HR"/>
        </w:rPr>
        <w:t xml:space="preserve">kinjom</w:t>
      </w:r>
      <w:r>
        <w:rPr>
          <w:rFonts w:eastAsia="Times New Roman" w:cs="Arial"/>
          <w:noProof w:val="0"/>
          <w:color w:val="333333"/>
          <w:sz w:val="24"/>
          <w:szCs w:val="24"/>
          <w:lang w:eastAsia="hr-HR"/>
        </w:rPr>
        <w:t xml:space="preserve">. U slučaju da se na natječaj prijave kandidati/kinje koji se pozivaju na pravo prednosti pri zapošljavanju prema posebnom propisu, svi će kandidati/kinje biti obaviješteni i prema članku 23. stavku 4. Pravilnika.</w:t>
      </w:r>
    </w:p>
    <w:p>
      <w:pPr>
        <w:spacing w:before="30" w:after="30" w:line="240" w:lineRule="auto"/>
        <w:jc w:val="both"/>
        <w:rPr>
          <w:rFonts w:eastAsia="Times New Roman"/>
          <w:b/>
          <w:noProof w:val="0"/>
          <w:sz w:val="24"/>
          <w:szCs w:val="24"/>
          <w:lang w:eastAsia="hr-HR"/>
        </w:rPr>
      </w:pPr>
      <w:bookmarkStart w:id="3" w:name="_GoBack"/>
      <w:bookmarkEnd w:id="3"/>
      <w:r>
        <w:rPr>
          <w:rFonts w:eastAsia="Times New Roman"/>
          <w:b/>
          <w:noProof w:val="0"/>
          <w:sz w:val="24"/>
          <w:szCs w:val="24"/>
          <w:lang w:eastAsia="hr-HR"/>
        </w:rPr>
        <w:t xml:space="preserve">__________________________________________________________________________</w:t>
      </w:r>
    </w:p>
    <w:p>
      <w:pPr>
        <w:spacing w:before="30" w:after="30" w:line="240" w:lineRule="auto"/>
        <w:rPr>
          <w:rFonts w:eastAsia="Times New Roman"/>
          <w:noProof w:val="0"/>
          <w:sz w:val="24"/>
          <w:szCs w:val="24"/>
          <w:lang w:eastAsia="hr-HR"/>
        </w:rPr>
      </w:pPr>
    </w:p>
    <w:p>
      <w:pPr>
        <w:spacing w:before="30" w:after="30" w:line="240" w:lineRule="auto"/>
        <w:rPr>
          <w:rFonts w:eastAsia="Times New Roman"/>
          <w:noProof w:val="0"/>
          <w:sz w:val="24"/>
          <w:szCs w:val="24"/>
          <w:lang w:eastAsia="hr-HR"/>
        </w:rPr>
      </w:pPr>
      <w:r>
        <w:rPr>
          <w:rFonts w:eastAsia="Times New Roman"/>
          <w:noProof w:val="0"/>
          <w:sz w:val="24"/>
          <w:szCs w:val="24"/>
          <w:lang w:eastAsia="hr-HR"/>
        </w:rPr>
        <w:t xml:space="preserve">Natječaj je objavljen na mrežnim stranicama i oglasnoj ploči Hrvatskog zavoda za zapošljavanje te mrežnim stanicam</w:t>
      </w:r>
      <w:r>
        <w:rPr>
          <w:rFonts w:eastAsia="Times New Roman"/>
          <w:noProof w:val="0"/>
          <w:sz w:val="24"/>
          <w:szCs w:val="24"/>
          <w:lang w:eastAsia="hr-HR"/>
        </w:rPr>
        <w:t xml:space="preserve">a i oglasnoj ploči škole dana </w:t>
      </w:r>
      <w:r>
        <w:rPr>
          <w:rFonts w:eastAsia="Times New Roman"/>
          <w:noProof w:val="0"/>
          <w:sz w:val="24"/>
          <w:szCs w:val="24"/>
          <w:lang w:eastAsia="hr-HR"/>
        </w:rPr>
        <w:t xml:space="preserve">16</w:t>
      </w:r>
      <w:r>
        <w:rPr>
          <w:rFonts w:eastAsia="Times New Roman"/>
          <w:noProof w:val="0"/>
          <w:sz w:val="24"/>
          <w:szCs w:val="24"/>
          <w:lang w:eastAsia="hr-HR"/>
        </w:rPr>
        <w:t xml:space="preserve">.1</w:t>
      </w:r>
      <w:r>
        <w:rPr>
          <w:rFonts w:eastAsia="Times New Roman"/>
          <w:noProof w:val="0"/>
          <w:sz w:val="24"/>
          <w:szCs w:val="24"/>
          <w:lang w:eastAsia="hr-HR"/>
        </w:rPr>
        <w:t xml:space="preserve">0.2024. i traje do 24.10</w:t>
      </w:r>
      <w:r>
        <w:rPr>
          <w:rFonts w:eastAsia="Times New Roman"/>
          <w:noProof w:val="0"/>
          <w:sz w:val="24"/>
          <w:szCs w:val="24"/>
          <w:lang w:eastAsia="hr-HR"/>
        </w:rPr>
        <w:t xml:space="preserve">.2024</w:t>
      </w:r>
      <w:r>
        <w:rPr>
          <w:rFonts w:eastAsia="Times New Roman"/>
          <w:noProof w:val="0"/>
          <w:sz w:val="24"/>
          <w:szCs w:val="24"/>
          <w:lang w:eastAsia="hr-HR"/>
        </w:rPr>
        <w:t xml:space="preserve">. godine.</w:t>
      </w:r>
    </w:p>
    <w:p>
      <w:pPr>
        <w:spacing w:before="30" w:after="30" w:line="240" w:lineRule="auto"/>
        <w:rPr>
          <w:rFonts w:eastAsia="Times New Roman"/>
          <w:noProof w:val="0"/>
          <w:sz w:val="24"/>
          <w:szCs w:val="24"/>
          <w:lang w:eastAsia="hr-HR"/>
        </w:rPr>
      </w:pPr>
    </w:p>
    <w:p>
      <w:pPr>
        <w:spacing w:before="30" w:after="30" w:line="240" w:lineRule="auto"/>
        <w:jc w:val="right"/>
        <w:rPr>
          <w:rFonts w:eastAsia="Times New Roman"/>
          <w:noProof w:val="0"/>
          <w:sz w:val="24"/>
          <w:szCs w:val="24"/>
          <w:lang w:eastAsia="hr-HR"/>
        </w:rPr>
      </w:pPr>
      <w:r>
        <w:rPr>
          <w:rFonts w:eastAsia="Times New Roman"/>
          <w:noProof w:val="0"/>
          <w:sz w:val="24"/>
          <w:szCs w:val="24"/>
          <w:lang w:eastAsia="hr-HR"/>
        </w:rPr>
        <w:t xml:space="preserve">Ravnatelj:</w:t>
      </w:r>
    </w:p>
    <w:p>
      <w:pPr>
        <w:spacing w:before="30" w:after="30" w:line="240" w:lineRule="auto"/>
        <w:jc w:val="right"/>
        <w:rPr>
          <w:rFonts w:eastAsia="Times New Roman"/>
          <w:noProof w:val="0"/>
          <w:sz w:val="24"/>
          <w:szCs w:val="24"/>
          <w:lang w:eastAsia="hr-HR"/>
        </w:rPr>
      </w:pPr>
      <w:r>
        <w:rPr>
          <w:rFonts w:eastAsia="Times New Roman"/>
          <w:noProof w:val="0"/>
          <w:sz w:val="24"/>
          <w:szCs w:val="24"/>
          <w:lang w:eastAsia="hr-HR"/>
        </w:rPr>
        <w:t xml:space="preserve">Ivica </w:t>
      </w:r>
      <w:r>
        <w:rPr>
          <w:rFonts w:eastAsia="Times New Roman"/>
          <w:noProof w:val="0"/>
          <w:sz w:val="24"/>
          <w:szCs w:val="24"/>
          <w:lang w:eastAsia="hr-HR"/>
        </w:rPr>
        <w:t xml:space="preserve">Škrpaca</w:t>
      </w:r>
      <w:r>
        <w:rPr>
          <w:rFonts w:eastAsia="Times New Roman"/>
          <w:noProof w:val="0"/>
          <w:sz w:val="24"/>
          <w:szCs w:val="24"/>
          <w:lang w:eastAsia="hr-HR"/>
        </w:rPr>
        <w:t xml:space="preserve">, prof.</w:t>
      </w:r>
    </w:p>
    <w:p>
      <w:pPr>
        <w:spacing/>
        <w:rPr/>
      </w:pPr>
    </w:p>
    <w:sectPr>
      <w:type w:val="nextPage"/>
      <w:pgSz w:w="11907" w:h="16839"/>
      <w:pgMar w:top="1417" w:right="1417" w:bottom="709" w:left="1417" w:header="709" w:footer="709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Minion Pro">
    <w:altName w:val="Times New Roman"/>
    <w:charset w:val="0"/>
    <w:family w:val="roman"/>
    <w:pitch w:val="default"/>
    <w:sig w:usb0="00000000" w:usb1="00000000" w:usb2="00000000" w:usb3="00000000" w:csb0="00000000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F1943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suff w:val="tab"/>
      <w:lvlText w:val=""/>
      <w:pPr>
        <w:tabs>
          <w:tab w:val="num" w:pos="2880"/>
        </w:tabs>
        <w:spacing/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suff w:val="tab"/>
      <w:lvlText w:val=""/>
      <w:pPr>
        <w:tabs>
          <w:tab w:val="num" w:pos="3600"/>
        </w:tabs>
        <w:spacing/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suff w:val="tab"/>
      <w:lvlText w:val=""/>
      <w:pPr>
        <w:tabs>
          <w:tab w:val="num" w:pos="5040"/>
        </w:tabs>
        <w:spacing/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suff w:val="tab"/>
      <w:lvlText w:val=""/>
      <w:pPr>
        <w:tabs>
          <w:tab w:val="num" w:pos="5760"/>
        </w:tabs>
        <w:spacing/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00" w:line="276" w:lineRule="auto"/>
    </w:pPr>
    <w:rPr>
      <w:rFonts w:ascii="Calibri" w:hAnsi="Calibri" w:eastAsia="Calibri" w:cs="Times New Roman"/>
      <w:noProof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</TotalTime>
  <Pages>4</Pages>
  <Words>1598</Words>
  <Characters>9115</Characters>
  <Application>Microsoft Office Word</Application>
  <DocSecurity>0</DocSecurity>
  <Lines>75</Lines>
  <Paragraphs>21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2024-10-16T07:47:00Z</dcterms:created>
  <dcterms:modified xsi:type="dcterms:W3CDTF">2024-10-16T07:59:00Z</dcterms:modified>
</cp:coreProperties>
</file>